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50AE0C78"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w:t>
      </w:r>
      <w:r w:rsidR="009E78C5">
        <w:rPr>
          <w:rFonts w:ascii="Arial" w:eastAsia="Arial Unicode MS" w:hAnsi="Arial" w:cs="Arial" w:hint="eastAsia"/>
          <w:b/>
          <w:bCs/>
          <w:sz w:val="24"/>
          <w:lang w:eastAsia="zh-CN"/>
        </w:rPr>
        <w:t>7</w:t>
      </w:r>
      <w:r w:rsidR="003C31EC">
        <w:rPr>
          <w:rFonts w:ascii="Arial" w:eastAsia="Arial Unicode MS" w:hAnsi="Arial" w:cs="Arial" w:hint="eastAsia"/>
          <w:b/>
          <w:bCs/>
          <w:sz w:val="24"/>
          <w:lang w:eastAsia="zh-CN"/>
        </w:rPr>
        <w:t>1</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B5707E">
        <w:rPr>
          <w:rFonts w:ascii="Arial" w:eastAsia="宋体" w:hAnsi="Arial" w:hint="eastAsia"/>
          <w:b/>
          <w:iCs/>
          <w:noProof/>
          <w:color w:val="auto"/>
          <w:sz w:val="28"/>
          <w:lang w:eastAsia="zh-CN"/>
        </w:rPr>
        <w:t>5</w:t>
      </w:r>
      <w:r w:rsidR="00B67057">
        <w:rPr>
          <w:rFonts w:ascii="Arial" w:eastAsia="宋体" w:hAnsi="Arial" w:hint="eastAsia"/>
          <w:b/>
          <w:iCs/>
          <w:noProof/>
          <w:color w:val="auto"/>
          <w:sz w:val="28"/>
          <w:lang w:eastAsia="zh-CN"/>
        </w:rPr>
        <w:t>08699</w:t>
      </w:r>
    </w:p>
    <w:p w14:paraId="2614920D" w14:textId="22008294" w:rsidR="00A24F28" w:rsidRPr="003244C5" w:rsidRDefault="003C31E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13</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17</w:t>
      </w:r>
      <w:r w:rsidR="00416EAE">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October</w:t>
      </w:r>
      <w:r w:rsidR="00CF4710" w:rsidRPr="00CF4710">
        <w:rPr>
          <w:rFonts w:ascii="Arial" w:eastAsia="Arial Unicode MS" w:hAnsi="Arial" w:cs="Arial"/>
          <w:b/>
          <w:bCs/>
          <w:sz w:val="24"/>
        </w:rPr>
        <w:t xml:space="preserve"> 202</w:t>
      </w:r>
      <w:r w:rsidR="00416EAE">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Wuhan</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China</w:t>
      </w:r>
      <w:r w:rsidR="003244C5" w:rsidRPr="00927C1B">
        <w:rPr>
          <w:rFonts w:ascii="Arial" w:eastAsia="Arial Unicode MS" w:hAnsi="Arial" w:cs="Arial"/>
          <w:b/>
          <w:bCs/>
        </w:rPr>
        <w:tab/>
      </w:r>
      <w:r w:rsidR="00810F9D">
        <w:rPr>
          <w:rFonts w:ascii="Arial" w:eastAsia="Arial Unicode MS" w:hAnsi="Arial" w:cs="Arial" w:hint="eastAsia"/>
          <w:b/>
          <w:bCs/>
          <w:lang w:eastAsia="zh-CN"/>
        </w:rPr>
        <w:t xml:space="preserve">  </w:t>
      </w:r>
      <w:r w:rsidR="001F0BF7">
        <w:rPr>
          <w:rFonts w:ascii="Arial" w:hAnsi="Arial" w:cs="Arial"/>
          <w:b/>
          <w:bCs/>
          <w:color w:val="0000FF"/>
        </w:rPr>
        <w:t>(</w:t>
      </w:r>
      <w:r>
        <w:rPr>
          <w:rFonts w:ascii="Arial" w:eastAsiaTheme="minorEastAsia" w:hAnsi="Arial" w:cs="Arial" w:hint="eastAsia"/>
          <w:b/>
          <w:bCs/>
          <w:color w:val="0000FF"/>
          <w:lang w:eastAsia="zh-CN"/>
        </w:rPr>
        <w:t xml:space="preserve">is </w:t>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E0693D">
        <w:rPr>
          <w:rFonts w:ascii="Arial" w:eastAsiaTheme="minorEastAsia" w:hAnsi="Arial" w:cs="Arial" w:hint="eastAsia"/>
          <w:b/>
          <w:bCs/>
          <w:color w:val="0000FF"/>
          <w:lang w:eastAsia="zh-CN"/>
        </w:rPr>
        <w:t>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6FF18C2" w:rsidR="007860C3" w:rsidRPr="00EA6C0C"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6DC131E2"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491E87">
        <w:rPr>
          <w:rFonts w:ascii="Arial" w:eastAsiaTheme="minorEastAsia" w:hAnsi="Arial" w:cs="Arial" w:hint="eastAsia"/>
          <w:b/>
          <w:lang w:eastAsia="zh-CN"/>
        </w:rPr>
        <w:t xml:space="preserve">KI#1 </w:t>
      </w:r>
      <w:r w:rsidR="00003647">
        <w:rPr>
          <w:rFonts w:ascii="Arial" w:eastAsiaTheme="minorEastAsia" w:hAnsi="Arial" w:cs="Arial" w:hint="eastAsia"/>
          <w:b/>
          <w:lang w:eastAsia="zh-CN"/>
        </w:rPr>
        <w:t xml:space="preserve">New </w:t>
      </w:r>
      <w:r w:rsidR="00EA6C0C">
        <w:rPr>
          <w:rFonts w:ascii="Arial" w:eastAsiaTheme="minorEastAsia" w:hAnsi="Arial" w:cs="Arial" w:hint="eastAsia"/>
          <w:b/>
          <w:lang w:eastAsia="zh-CN"/>
        </w:rPr>
        <w:t>Solution</w:t>
      </w:r>
      <w:r w:rsidR="00003647">
        <w:rPr>
          <w:rFonts w:ascii="Arial" w:eastAsiaTheme="minorEastAsia" w:hAnsi="Arial" w:cs="Arial" w:hint="eastAsia"/>
          <w:b/>
          <w:lang w:eastAsia="zh-CN"/>
        </w:rPr>
        <w:t xml:space="preserve">: </w:t>
      </w:r>
      <w:r w:rsidR="001A5C00">
        <w:rPr>
          <w:rFonts w:ascii="Arial" w:eastAsiaTheme="minorEastAsia" w:hAnsi="Arial" w:cs="Arial" w:hint="eastAsia"/>
          <w:b/>
          <w:lang w:eastAsia="zh-CN"/>
        </w:rPr>
        <w:t xml:space="preserve">AF </w:t>
      </w:r>
      <w:r w:rsidR="00791387">
        <w:rPr>
          <w:rFonts w:ascii="Arial" w:eastAsiaTheme="minorEastAsia" w:hAnsi="Arial" w:cs="Arial" w:hint="eastAsia"/>
          <w:b/>
          <w:lang w:eastAsia="zh-CN"/>
        </w:rPr>
        <w:t>requesting</w:t>
      </w:r>
      <w:r w:rsidR="001A5C00">
        <w:rPr>
          <w:rFonts w:ascii="Arial" w:eastAsiaTheme="minorEastAsia" w:hAnsi="Arial" w:cs="Arial" w:hint="eastAsia"/>
          <w:b/>
          <w:lang w:eastAsia="zh-CN"/>
        </w:rPr>
        <w:t xml:space="preserve"> </w:t>
      </w:r>
      <w:r w:rsidR="002170F3">
        <w:rPr>
          <w:rFonts w:ascii="Arial" w:eastAsiaTheme="minorEastAsia" w:hAnsi="Arial" w:cs="Arial" w:hint="eastAsia"/>
          <w:b/>
          <w:lang w:eastAsia="zh-CN"/>
        </w:rPr>
        <w:t xml:space="preserve">specific </w:t>
      </w:r>
      <w:r w:rsidR="001A5C00">
        <w:rPr>
          <w:rFonts w:ascii="Arial" w:eastAsiaTheme="minorEastAsia" w:hAnsi="Arial" w:cs="Arial" w:hint="eastAsia"/>
          <w:b/>
          <w:lang w:eastAsia="zh-CN"/>
        </w:rPr>
        <w:t xml:space="preserve">UE reader </w:t>
      </w:r>
      <w:r w:rsidR="00F93684">
        <w:rPr>
          <w:rFonts w:ascii="Arial" w:eastAsiaTheme="minorEastAsia" w:hAnsi="Arial" w:cs="Arial" w:hint="eastAsia"/>
          <w:b/>
          <w:lang w:eastAsia="zh-CN"/>
        </w:rPr>
        <w:t>for AIoT service operation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053D737B"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r>
      <w:r w:rsidR="007A3D9B">
        <w:rPr>
          <w:rFonts w:ascii="Arial" w:eastAsiaTheme="minorEastAsia" w:hAnsi="Arial" w:cs="Arial" w:hint="eastAsia"/>
          <w:b/>
          <w:lang w:eastAsia="zh-CN"/>
        </w:rPr>
        <w:t>20</w:t>
      </w:r>
      <w:r w:rsidRPr="00764002">
        <w:rPr>
          <w:rFonts w:ascii="Arial" w:hAnsi="Arial" w:cs="Arial"/>
          <w:b/>
        </w:rPr>
        <w:t>.</w:t>
      </w:r>
      <w:r w:rsidR="007A3D9B">
        <w:rPr>
          <w:rFonts w:ascii="Arial" w:eastAsiaTheme="minorEastAsia" w:hAnsi="Arial" w:cs="Arial" w:hint="eastAsia"/>
          <w:b/>
          <w:lang w:eastAsia="zh-CN"/>
        </w:rPr>
        <w:t>5</w:t>
      </w:r>
      <w:r>
        <w:rPr>
          <w:rFonts w:ascii="Arial" w:eastAsiaTheme="minorEastAsia" w:hAnsi="Arial" w:cs="Arial" w:hint="eastAsia"/>
          <w:b/>
          <w:lang w:eastAsia="zh-CN"/>
        </w:rPr>
        <w:t>.1</w:t>
      </w:r>
    </w:p>
    <w:p w14:paraId="44FAAE8C" w14:textId="3CB6A2BF"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Work Item / Release:</w:t>
      </w:r>
      <w:r w:rsidRPr="00764002">
        <w:rPr>
          <w:rFonts w:ascii="Arial" w:hAnsi="Arial" w:cs="Arial"/>
          <w:b/>
        </w:rPr>
        <w:tab/>
      </w:r>
      <w:r w:rsidR="00416EAE" w:rsidRPr="00416EAE">
        <w:rPr>
          <w:rFonts w:ascii="Arial" w:hAnsi="Arial" w:cs="Arial"/>
          <w:b/>
        </w:rPr>
        <w:t>FS_AmbientIoT_Ph2_ARC</w:t>
      </w:r>
      <w:r w:rsidRPr="000E1A4B">
        <w:rPr>
          <w:rFonts w:ascii="Arial" w:hAnsi="Arial" w:cs="Arial"/>
          <w:b/>
        </w:rPr>
        <w:t xml:space="preserve"> / Rel-</w:t>
      </w:r>
      <w:r w:rsidR="00416EAE">
        <w:rPr>
          <w:rFonts w:ascii="Arial" w:eastAsiaTheme="minorEastAsia" w:hAnsi="Arial" w:cs="Arial" w:hint="eastAsia"/>
          <w:b/>
          <w:lang w:eastAsia="zh-CN"/>
        </w:rPr>
        <w:t>20</w:t>
      </w:r>
    </w:p>
    <w:p w14:paraId="600711D1" w14:textId="6529DCA7"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416EAE">
        <w:rPr>
          <w:rFonts w:ascii="Arial" w:eastAsiaTheme="minorEastAsia" w:hAnsi="Arial" w:cs="Arial" w:hint="eastAsia"/>
          <w:i/>
          <w:iCs/>
          <w:lang w:eastAsia="zh-CN"/>
        </w:rPr>
        <w:t xml:space="preserve">the </w:t>
      </w:r>
      <w:r w:rsidR="008B430F">
        <w:rPr>
          <w:rFonts w:ascii="Arial" w:eastAsiaTheme="minorEastAsia" w:hAnsi="Arial" w:cs="Arial" w:hint="eastAsia"/>
          <w:i/>
          <w:iCs/>
          <w:lang w:eastAsia="zh-CN"/>
        </w:rPr>
        <w:t>solution on how to support the</w:t>
      </w:r>
      <w:r w:rsidR="00DC2B93">
        <w:rPr>
          <w:rFonts w:ascii="Arial" w:eastAsiaTheme="minorEastAsia" w:hAnsi="Arial" w:cs="Arial" w:hint="eastAsia"/>
          <w:i/>
          <w:iCs/>
          <w:lang w:eastAsia="zh-CN"/>
        </w:rPr>
        <w:t xml:space="preserve"> AF requesting specific UE(s) to perform the AIoT service operations</w:t>
      </w:r>
      <w:r>
        <w:rPr>
          <w:rFonts w:ascii="Arial" w:eastAsiaTheme="minorEastAsia" w:hAnsi="Arial" w:cs="Arial" w:hint="eastAsia"/>
          <w:i/>
          <w:iCs/>
          <w:lang w:eastAsia="zh-CN"/>
        </w:rPr>
        <w:t>.</w:t>
      </w:r>
      <w:r w:rsidRPr="00764002">
        <w:rPr>
          <w:rFonts w:ascii="Arial" w:hAnsi="Arial" w:cs="Arial"/>
          <w:i/>
          <w:iCs/>
        </w:rPr>
        <w:t xml:space="preserve"> </w:t>
      </w:r>
    </w:p>
    <w:p w14:paraId="1FC810E8" w14:textId="77307934" w:rsidR="00B235F9" w:rsidRPr="00673865" w:rsidRDefault="00B235F9" w:rsidP="00B235F9">
      <w:pPr>
        <w:pStyle w:val="1"/>
        <w:rPr>
          <w:rFonts w:eastAsiaTheme="minorEastAsia"/>
          <w:lang w:eastAsia="zh-CN"/>
        </w:rPr>
      </w:pPr>
      <w:r w:rsidRPr="00764002">
        <w:t>1</w:t>
      </w:r>
      <w:r w:rsidRPr="00764002">
        <w:tab/>
      </w:r>
      <w:r w:rsidR="00673865">
        <w:rPr>
          <w:rFonts w:eastAsiaTheme="minorEastAsia" w:hint="eastAsia"/>
          <w:lang w:eastAsia="zh-CN"/>
        </w:rPr>
        <w:t>Introduction</w:t>
      </w:r>
    </w:p>
    <w:p w14:paraId="1938B097" w14:textId="756F15CE" w:rsidR="006267DC" w:rsidRDefault="00B5268D" w:rsidP="006267DC">
      <w:pPr>
        <w:jc w:val="both"/>
        <w:rPr>
          <w:rFonts w:eastAsiaTheme="minorEastAsia"/>
          <w:noProof/>
          <w:color w:val="auto"/>
          <w:lang w:eastAsia="zh-CN"/>
        </w:rPr>
      </w:pPr>
      <w:r>
        <w:rPr>
          <w:rFonts w:eastAsiaTheme="minorEastAsia" w:hint="eastAsia"/>
          <w:noProof/>
          <w:color w:val="auto"/>
          <w:lang w:eastAsia="zh-CN"/>
        </w:rPr>
        <w:t>This paper proposes</w:t>
      </w:r>
      <w:r w:rsidR="00331188">
        <w:rPr>
          <w:rFonts w:eastAsiaTheme="minorEastAsia" w:hint="eastAsia"/>
          <w:noProof/>
          <w:color w:val="auto"/>
          <w:lang w:eastAsia="zh-CN"/>
        </w:rPr>
        <w:t xml:space="preserve"> </w:t>
      </w:r>
      <w:r w:rsidR="00B223A3">
        <w:rPr>
          <w:rFonts w:eastAsiaTheme="minorEastAsia" w:hint="eastAsia"/>
          <w:noProof/>
          <w:color w:val="auto"/>
          <w:lang w:eastAsia="zh-CN"/>
        </w:rPr>
        <w:t>the s</w:t>
      </w:r>
      <w:r w:rsidR="001C5857">
        <w:rPr>
          <w:rFonts w:eastAsiaTheme="minorEastAsia" w:hint="eastAsia"/>
          <w:noProof/>
          <w:color w:val="auto"/>
          <w:lang w:eastAsia="zh-CN"/>
        </w:rPr>
        <w:t xml:space="preserve">olution to address the Key Issue </w:t>
      </w:r>
      <w:r w:rsidR="0071541A">
        <w:rPr>
          <w:rFonts w:eastAsiaTheme="minorEastAsia" w:hint="eastAsia"/>
          <w:noProof/>
          <w:color w:val="auto"/>
          <w:lang w:eastAsia="zh-CN"/>
        </w:rPr>
        <w:t>1</w:t>
      </w:r>
      <w:r w:rsidR="001C5857">
        <w:rPr>
          <w:rFonts w:eastAsiaTheme="minorEastAsia" w:hint="eastAsia"/>
          <w:noProof/>
          <w:color w:val="auto"/>
          <w:lang w:eastAsia="zh-CN"/>
        </w:rPr>
        <w:t xml:space="preserve"> for the Release 20 study, which is </w:t>
      </w:r>
      <w:r w:rsidR="00C209F1">
        <w:rPr>
          <w:rFonts w:eastAsiaTheme="minorEastAsia" w:hint="eastAsia"/>
          <w:noProof/>
          <w:color w:val="auto"/>
          <w:lang w:eastAsia="zh-CN"/>
        </w:rPr>
        <w:t>depicted</w:t>
      </w:r>
      <w:r w:rsidR="001C5857">
        <w:rPr>
          <w:rFonts w:eastAsiaTheme="minorEastAsia" w:hint="eastAsia"/>
          <w:noProof/>
          <w:color w:val="auto"/>
          <w:lang w:eastAsia="zh-CN"/>
        </w:rPr>
        <w:t xml:space="preserve"> below:</w:t>
      </w:r>
    </w:p>
    <w:p w14:paraId="6BEE68F5" w14:textId="713877DA" w:rsidR="004E62B6" w:rsidRPr="00F97704" w:rsidRDefault="000F0629" w:rsidP="004E62B6">
      <w:pPr>
        <w:keepNext/>
        <w:keepLines/>
        <w:spacing w:before="180"/>
        <w:ind w:left="1134" w:hanging="1134"/>
        <w:outlineLvl w:val="1"/>
        <w:rPr>
          <w:rFonts w:ascii="Arial" w:eastAsia="Times New Roman" w:hAnsi="Arial"/>
          <w:i/>
          <w:iCs/>
          <w:color w:val="auto"/>
          <w:sz w:val="32"/>
          <w:lang w:eastAsia="en-GB"/>
        </w:rPr>
      </w:pPr>
      <w:r w:rsidRPr="00F97704">
        <w:rPr>
          <w:rFonts w:ascii="Arial" w:eastAsia="Times New Roman" w:hAnsi="Arial"/>
          <w:i/>
          <w:iCs/>
          <w:noProof/>
          <w:color w:val="auto"/>
          <w:sz w:val="32"/>
          <w:lang w:eastAsia="en-GB"/>
        </w:rPr>
        <mc:AlternateContent>
          <mc:Choice Requires="wps">
            <w:drawing>
              <wp:anchor distT="0" distB="0" distL="114300" distR="114300" simplePos="0" relativeHeight="251659264" behindDoc="0" locked="0" layoutInCell="1" allowOverlap="1" wp14:anchorId="1E5AEBB8" wp14:editId="350103A0">
                <wp:simplePos x="0" y="0"/>
                <wp:positionH relativeFrom="column">
                  <wp:posOffset>-144137</wp:posOffset>
                </wp:positionH>
                <wp:positionV relativeFrom="paragraph">
                  <wp:posOffset>77082</wp:posOffset>
                </wp:positionV>
                <wp:extent cx="6477990" cy="3164774"/>
                <wp:effectExtent l="0" t="0" r="18415" b="17145"/>
                <wp:wrapNone/>
                <wp:docPr id="47311517" name="矩形 1"/>
                <wp:cNvGraphicFramePr/>
                <a:graphic xmlns:a="http://schemas.openxmlformats.org/drawingml/2006/main">
                  <a:graphicData uri="http://schemas.microsoft.com/office/word/2010/wordprocessingShape">
                    <wps:wsp>
                      <wps:cNvSpPr/>
                      <wps:spPr>
                        <a:xfrm>
                          <a:off x="0" y="0"/>
                          <a:ext cx="6477990" cy="3164774"/>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2B4CBC" id="矩形 1" o:spid="_x0000_s1026" style="position:absolute;margin-left:-11.35pt;margin-top:6.05pt;width:510.1pt;height:249.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" filled="f" strokecolor="black [3213]"/>
            </w:pict>
          </mc:Fallback>
        </mc:AlternateContent>
      </w:r>
      <w:r w:rsidR="004E62B6" w:rsidRPr="00F97704">
        <w:rPr>
          <w:rFonts w:ascii="Arial" w:eastAsia="Times New Roman" w:hAnsi="Arial"/>
          <w:i/>
          <w:iCs/>
          <w:color w:val="auto"/>
          <w:sz w:val="32"/>
          <w:lang w:eastAsia="en-GB"/>
        </w:rPr>
        <w:t xml:space="preserve">Key Issue #1: </w:t>
      </w:r>
      <w:r w:rsidR="004E62B6" w:rsidRPr="00F97704">
        <w:rPr>
          <w:rFonts w:ascii="Arial" w:eastAsia="Times New Roman" w:hAnsi="Arial"/>
          <w:i/>
          <w:iCs/>
          <w:color w:val="auto"/>
          <w:sz w:val="32"/>
        </w:rPr>
        <w:t>support AIoT services under the RRC-based option for UE Reader connectivity</w:t>
      </w:r>
    </w:p>
    <w:p w14:paraId="343D7278" w14:textId="77777777" w:rsidR="004E62B6" w:rsidRPr="00F97704" w:rsidRDefault="004E62B6" w:rsidP="004E62B6">
      <w:pPr>
        <w:keepLines/>
        <w:ind w:left="1135" w:hanging="851"/>
        <w:rPr>
          <w:rFonts w:eastAsia="Times New Roman"/>
          <w:i/>
          <w:iCs/>
          <w:color w:val="auto"/>
          <w:lang w:eastAsia="en-GB"/>
        </w:rPr>
      </w:pPr>
      <w:r w:rsidRPr="00F97704">
        <w:rPr>
          <w:rFonts w:eastAsia="Times New Roman"/>
          <w:i/>
          <w:iCs/>
          <w:color w:val="auto"/>
          <w:lang w:eastAsia="en-GB"/>
        </w:rPr>
        <w:t>NOTE 1:</w:t>
      </w:r>
      <w:r w:rsidRPr="00F97704">
        <w:rPr>
          <w:rFonts w:eastAsia="Times New Roman"/>
          <w:i/>
          <w:iCs/>
          <w:color w:val="auto"/>
          <w:lang w:eastAsia="en-GB"/>
        </w:rPr>
        <w:tab/>
        <w:t>Only CM-CONNECTED with RRC_CONNECTED UE Reader is in the scope.</w:t>
      </w:r>
    </w:p>
    <w:p w14:paraId="345D3BFD" w14:textId="77777777" w:rsidR="004E62B6" w:rsidRPr="00F97704" w:rsidRDefault="004E62B6" w:rsidP="004E62B6">
      <w:pPr>
        <w:rPr>
          <w:rFonts w:eastAsia="Times New Roman"/>
          <w:i/>
          <w:iCs/>
          <w:noProof/>
          <w:color w:val="auto"/>
          <w:lang w:eastAsia="en-GB"/>
        </w:rPr>
      </w:pPr>
      <w:r w:rsidRPr="00F97704">
        <w:rPr>
          <w:rFonts w:eastAsia="Times New Roman"/>
          <w:i/>
          <w:iCs/>
          <w:noProof/>
          <w:color w:val="auto"/>
          <w:lang w:eastAsia="en-GB"/>
        </w:rPr>
        <w:t>Only the following aspects will be included:</w:t>
      </w:r>
    </w:p>
    <w:p w14:paraId="77D31CF1" w14:textId="77777777" w:rsidR="004E62B6" w:rsidRPr="00F97704" w:rsidRDefault="004E62B6" w:rsidP="004E62B6">
      <w:pPr>
        <w:ind w:left="568" w:hanging="284"/>
        <w:rPr>
          <w:rFonts w:eastAsia="Times New Roman"/>
          <w:i/>
          <w:iCs/>
          <w:color w:val="auto"/>
          <w:lang w:eastAsia="en-GB"/>
        </w:rPr>
      </w:pPr>
      <w:r w:rsidRPr="00F97704">
        <w:rPr>
          <w:rFonts w:eastAsia="Times New Roman"/>
          <w:i/>
          <w:iCs/>
          <w:color w:val="auto"/>
          <w:lang w:eastAsia="en-GB"/>
        </w:rPr>
        <w:t>-</w:t>
      </w:r>
      <w:r w:rsidRPr="00F97704">
        <w:rPr>
          <w:rFonts w:eastAsia="Times New Roman"/>
          <w:i/>
          <w:iCs/>
          <w:color w:val="auto"/>
          <w:lang w:eastAsia="en-GB"/>
        </w:rPr>
        <w:tab/>
        <w:t>How to perform and revoke authorization of UE Readers.</w:t>
      </w:r>
    </w:p>
    <w:p w14:paraId="790A470D" w14:textId="77777777" w:rsidR="004E62B6" w:rsidRPr="00F97704" w:rsidRDefault="004E62B6" w:rsidP="004E62B6">
      <w:pPr>
        <w:keepLines/>
        <w:ind w:left="1135" w:hanging="851"/>
        <w:rPr>
          <w:rFonts w:eastAsia="Times New Roman"/>
          <w:i/>
          <w:iCs/>
          <w:color w:val="auto"/>
        </w:rPr>
      </w:pPr>
      <w:r w:rsidRPr="00F97704">
        <w:rPr>
          <w:rFonts w:eastAsia="Times New Roman"/>
          <w:i/>
          <w:iCs/>
          <w:color w:val="auto"/>
        </w:rPr>
        <w:t>NOTE 2:</w:t>
      </w:r>
      <w:r w:rsidRPr="00F97704">
        <w:rPr>
          <w:rFonts w:eastAsia="Times New Roman"/>
          <w:i/>
          <w:iCs/>
          <w:color w:val="auto"/>
        </w:rPr>
        <w:tab/>
        <w:t>Rel-19 interim conclusion in TR 23.700-13</w:t>
      </w:r>
      <w:r w:rsidRPr="00F97704">
        <w:rPr>
          <w:rFonts w:eastAsia="Times New Roman"/>
          <w:i/>
          <w:iCs/>
          <w:color w:val="auto"/>
          <w:lang w:eastAsia="en-GB"/>
        </w:rPr>
        <w:t> [</w:t>
      </w:r>
      <w:r w:rsidRPr="00F97704">
        <w:rPr>
          <w:i/>
          <w:iCs/>
          <w:color w:val="auto"/>
          <w:lang w:eastAsia="ko-KR"/>
        </w:rPr>
        <w:t>7</w:t>
      </w:r>
      <w:r w:rsidRPr="00F97704">
        <w:rPr>
          <w:rFonts w:eastAsia="Times New Roman"/>
          <w:i/>
          <w:iCs/>
          <w:color w:val="auto"/>
          <w:lang w:eastAsia="en-GB"/>
        </w:rPr>
        <w:t>]</w:t>
      </w:r>
      <w:r w:rsidRPr="00F97704">
        <w:rPr>
          <w:rFonts w:eastAsia="Times New Roman"/>
          <w:i/>
          <w:iCs/>
          <w:color w:val="auto"/>
        </w:rPr>
        <w:t xml:space="preserve"> should be used as basis for UE Reader authorization.</w:t>
      </w:r>
    </w:p>
    <w:p w14:paraId="1A54C785" w14:textId="77777777" w:rsidR="004E62B6" w:rsidRPr="00F97704" w:rsidRDefault="004E62B6" w:rsidP="004E62B6">
      <w:pPr>
        <w:ind w:left="568" w:hanging="284"/>
        <w:rPr>
          <w:rFonts w:eastAsia="Times New Roman"/>
          <w:i/>
          <w:iCs/>
          <w:color w:val="auto"/>
          <w:lang w:eastAsia="zh-CN"/>
        </w:rPr>
      </w:pPr>
      <w:r w:rsidRPr="00F97704">
        <w:rPr>
          <w:rFonts w:eastAsia="Times New Roman"/>
          <w:i/>
          <w:iCs/>
          <w:color w:val="auto"/>
          <w:lang w:eastAsia="en-GB"/>
        </w:rPr>
        <w:t>-</w:t>
      </w:r>
      <w:r w:rsidRPr="00F97704">
        <w:rPr>
          <w:rFonts w:eastAsia="Times New Roman"/>
          <w:i/>
          <w:iCs/>
          <w:color w:val="auto"/>
          <w:lang w:eastAsia="en-GB"/>
        </w:rPr>
        <w:tab/>
      </w:r>
      <w:r w:rsidRPr="00F97704">
        <w:rPr>
          <w:rFonts w:eastAsia="Times New Roman"/>
          <w:i/>
          <w:iCs/>
          <w:color w:val="auto"/>
          <w:lang w:eastAsia="zh-CN"/>
        </w:rPr>
        <w:t>Potential impact from how the NG-RAN node and UE reader selection can be performed.</w:t>
      </w:r>
    </w:p>
    <w:p w14:paraId="4176EE4A" w14:textId="77777777" w:rsidR="004E62B6" w:rsidRPr="00F97704" w:rsidRDefault="004E62B6" w:rsidP="004E62B6">
      <w:pPr>
        <w:keepLines/>
        <w:ind w:left="1135" w:hanging="851"/>
        <w:rPr>
          <w:rFonts w:eastAsia="Times New Roman"/>
          <w:i/>
          <w:iCs/>
          <w:color w:val="auto"/>
          <w:lang w:eastAsia="zh-CN"/>
        </w:rPr>
      </w:pPr>
      <w:r w:rsidRPr="00F97704">
        <w:rPr>
          <w:rFonts w:eastAsia="Times New Roman"/>
          <w:i/>
          <w:iCs/>
          <w:color w:val="auto"/>
          <w:lang w:eastAsia="zh-CN"/>
        </w:rPr>
        <w:t>NOTE 3:</w:t>
      </w:r>
      <w:r w:rsidRPr="00F97704">
        <w:rPr>
          <w:rFonts w:eastAsia="Times New Roman"/>
          <w:i/>
          <w:iCs/>
          <w:color w:val="auto"/>
          <w:lang w:eastAsia="zh-CN"/>
        </w:rPr>
        <w:tab/>
        <w:t>The aspect of NG-RAN node and UE reader selection requires coordination with RAN WG3.</w:t>
      </w:r>
    </w:p>
    <w:p w14:paraId="0AA076D6" w14:textId="77777777" w:rsidR="004E62B6" w:rsidRPr="00F97704" w:rsidRDefault="004E62B6" w:rsidP="004E62B6">
      <w:pPr>
        <w:ind w:left="568" w:hanging="284"/>
        <w:rPr>
          <w:rFonts w:eastAsia="Times New Roman"/>
          <w:i/>
          <w:iCs/>
          <w:color w:val="auto"/>
          <w:lang w:eastAsia="en-GB"/>
        </w:rPr>
      </w:pPr>
      <w:r w:rsidRPr="00F97704">
        <w:rPr>
          <w:rFonts w:eastAsia="Times New Roman"/>
          <w:i/>
          <w:iCs/>
          <w:color w:val="auto"/>
          <w:lang w:eastAsia="en-GB"/>
        </w:rPr>
        <w:t>-</w:t>
      </w:r>
      <w:r w:rsidRPr="00F97704">
        <w:rPr>
          <w:rFonts w:eastAsia="Times New Roman"/>
          <w:i/>
          <w:iCs/>
          <w:color w:val="auto"/>
          <w:lang w:eastAsia="en-GB"/>
        </w:rPr>
        <w:tab/>
        <w:t>Whether and how the AIOTF can provide the information of the UE readers to the NG-RAN node to assist NG-RAN for UE reader selection.</w:t>
      </w:r>
    </w:p>
    <w:p w14:paraId="48FB9D13" w14:textId="77777777" w:rsidR="004E62B6" w:rsidRPr="004E62B6" w:rsidRDefault="004E62B6" w:rsidP="004E62B6">
      <w:pPr>
        <w:keepLines/>
        <w:ind w:left="1135" w:hanging="851"/>
        <w:rPr>
          <w:rFonts w:eastAsia="Times New Roman"/>
          <w:color w:val="auto"/>
        </w:rPr>
      </w:pPr>
      <w:r w:rsidRPr="00F97704">
        <w:rPr>
          <w:rFonts w:eastAsia="Times New Roman"/>
          <w:i/>
          <w:iCs/>
          <w:color w:val="auto"/>
        </w:rPr>
        <w:t>NOTE 4:</w:t>
      </w:r>
      <w:r w:rsidRPr="00F97704">
        <w:rPr>
          <w:rFonts w:eastAsia="Times New Roman"/>
          <w:i/>
          <w:iCs/>
          <w:color w:val="auto"/>
        </w:rPr>
        <w:tab/>
        <w:t>Rel-19 interim conclusion in TR 23.70</w:t>
      </w:r>
      <w:r w:rsidRPr="004E62B6">
        <w:rPr>
          <w:rFonts w:eastAsia="Times New Roman"/>
          <w:color w:val="auto"/>
        </w:rPr>
        <w:t>0-13</w:t>
      </w:r>
      <w:r w:rsidRPr="004E62B6">
        <w:rPr>
          <w:rFonts w:eastAsia="Times New Roman"/>
          <w:color w:val="auto"/>
          <w:lang w:eastAsia="en-GB"/>
        </w:rPr>
        <w:t> [</w:t>
      </w:r>
      <w:r w:rsidRPr="004E62B6">
        <w:rPr>
          <w:color w:val="auto"/>
          <w:lang w:eastAsia="ko-KR"/>
        </w:rPr>
        <w:t>7</w:t>
      </w:r>
      <w:r w:rsidRPr="004E62B6">
        <w:rPr>
          <w:rFonts w:eastAsia="Times New Roman"/>
          <w:color w:val="auto"/>
          <w:lang w:eastAsia="en-GB"/>
        </w:rPr>
        <w:t>]</w:t>
      </w:r>
      <w:r w:rsidRPr="004E62B6">
        <w:rPr>
          <w:rFonts w:eastAsia="Times New Roman"/>
          <w:color w:val="auto"/>
        </w:rPr>
        <w:t xml:space="preserve"> should be used as basis for this key issue. No Rel-19 AIoT Device impact from this key issue is expected.</w:t>
      </w:r>
    </w:p>
    <w:p w14:paraId="1613A0F0" w14:textId="58E3E4A0" w:rsidR="004E62B6" w:rsidRPr="009941C1" w:rsidRDefault="004E62B6" w:rsidP="00891A65">
      <w:pPr>
        <w:keepLines/>
        <w:ind w:left="1135" w:hanging="851"/>
        <w:rPr>
          <w:rFonts w:eastAsiaTheme="minorEastAsia"/>
          <w:i/>
          <w:iCs/>
          <w:color w:val="auto"/>
          <w:lang w:eastAsia="zh-CN"/>
        </w:rPr>
      </w:pPr>
      <w:r w:rsidRPr="009941C1">
        <w:rPr>
          <w:rFonts w:eastAsia="Times New Roman" w:hint="eastAsia"/>
          <w:i/>
          <w:iCs/>
          <w:color w:val="auto"/>
          <w:lang w:eastAsia="zh-CN"/>
        </w:rPr>
        <w:t>NOTE</w:t>
      </w:r>
      <w:r w:rsidRPr="009941C1">
        <w:rPr>
          <w:rFonts w:eastAsia="Times New Roman"/>
          <w:i/>
          <w:iCs/>
          <w:color w:val="auto"/>
          <w:lang w:eastAsia="zh-CN"/>
        </w:rPr>
        <w:t> 5</w:t>
      </w:r>
      <w:r w:rsidRPr="009941C1">
        <w:rPr>
          <w:rFonts w:eastAsia="Times New Roman" w:hint="eastAsia"/>
          <w:i/>
          <w:iCs/>
          <w:color w:val="auto"/>
          <w:lang w:eastAsia="zh-CN"/>
        </w:rPr>
        <w:t>:</w:t>
      </w:r>
      <w:r w:rsidRPr="009941C1">
        <w:rPr>
          <w:rFonts w:eastAsia="Times New Roman" w:hint="eastAsia"/>
          <w:i/>
          <w:iCs/>
          <w:color w:val="auto"/>
          <w:lang w:eastAsia="zh-CN"/>
        </w:rPr>
        <w:tab/>
        <w:t>Conclusions of this KI will be coordinated with RAN</w:t>
      </w:r>
      <w:r w:rsidRPr="009941C1">
        <w:rPr>
          <w:rFonts w:eastAsia="Times New Roman"/>
          <w:i/>
          <w:iCs/>
          <w:color w:val="auto"/>
          <w:lang w:eastAsia="zh-CN"/>
        </w:rPr>
        <w:t> </w:t>
      </w:r>
      <w:r w:rsidRPr="009941C1">
        <w:rPr>
          <w:rFonts w:eastAsia="Times New Roman" w:hint="eastAsia"/>
          <w:i/>
          <w:iCs/>
          <w:color w:val="auto"/>
          <w:lang w:eastAsia="zh-CN"/>
        </w:rPr>
        <w:t>WGs.</w:t>
      </w:r>
    </w:p>
    <w:p w14:paraId="6182C403" w14:textId="31680044" w:rsidR="00046212" w:rsidRPr="009E0DEB" w:rsidRDefault="00235C33" w:rsidP="00046212">
      <w:pPr>
        <w:jc w:val="both"/>
        <w:rPr>
          <w:rFonts w:eastAsia="等线"/>
          <w:color w:val="auto"/>
          <w:lang w:eastAsia="zh-CN"/>
        </w:rPr>
      </w:pPr>
      <w:r>
        <w:rPr>
          <w:rFonts w:eastAsia="等线" w:hint="eastAsia"/>
          <w:color w:val="auto"/>
          <w:lang w:eastAsia="zh-CN"/>
        </w:rPr>
        <w:t xml:space="preserve">More specifically, the solution mainly focuses on the </w:t>
      </w:r>
      <w:r w:rsidR="009E0DEB">
        <w:rPr>
          <w:rFonts w:eastAsia="等线" w:hint="eastAsia"/>
          <w:color w:val="auto"/>
          <w:lang w:eastAsia="zh-CN"/>
        </w:rPr>
        <w:t>use case when the 3</w:t>
      </w:r>
      <w:r w:rsidR="009E0DEB" w:rsidRPr="009E0DEB">
        <w:rPr>
          <w:rFonts w:eastAsia="等线" w:hint="eastAsia"/>
          <w:color w:val="auto"/>
          <w:vertAlign w:val="superscript"/>
          <w:lang w:eastAsia="zh-CN"/>
        </w:rPr>
        <w:t>rd</w:t>
      </w:r>
      <w:r w:rsidR="009E0DEB">
        <w:rPr>
          <w:rFonts w:eastAsia="等线" w:hint="eastAsia"/>
          <w:color w:val="auto"/>
          <w:lang w:eastAsia="zh-CN"/>
        </w:rPr>
        <w:t xml:space="preserve"> party AF</w:t>
      </w:r>
      <w:r w:rsidR="00887743">
        <w:rPr>
          <w:rFonts w:eastAsia="等线" w:hint="eastAsia"/>
          <w:color w:val="auto"/>
          <w:lang w:eastAsia="zh-CN"/>
        </w:rPr>
        <w:t xml:space="preserve"> wants to use specific UE reader (s) for the AIoT service </w:t>
      </w:r>
      <w:r w:rsidR="00E67EE4">
        <w:rPr>
          <w:rFonts w:eastAsia="等线"/>
          <w:color w:val="auto"/>
          <w:lang w:eastAsia="zh-CN"/>
        </w:rPr>
        <w:t>operation and</w:t>
      </w:r>
      <w:r w:rsidR="00887743">
        <w:rPr>
          <w:rFonts w:eastAsia="等线" w:hint="eastAsia"/>
          <w:color w:val="auto"/>
          <w:lang w:eastAsia="zh-CN"/>
        </w:rPr>
        <w:t xml:space="preserve"> include</w:t>
      </w:r>
      <w:r w:rsidR="00E67EE4">
        <w:rPr>
          <w:rFonts w:eastAsia="等线" w:hint="eastAsia"/>
          <w:color w:val="auto"/>
          <w:lang w:eastAsia="zh-CN"/>
        </w:rPr>
        <w:t>s</w:t>
      </w:r>
      <w:r w:rsidR="00887743">
        <w:rPr>
          <w:rFonts w:eastAsia="等线" w:hint="eastAsia"/>
          <w:color w:val="auto"/>
          <w:lang w:eastAsia="zh-CN"/>
        </w:rPr>
        <w:t xml:space="preserve"> the UE reader information (UE ID) in the service operation request towards the core network. </w:t>
      </w:r>
    </w:p>
    <w:p w14:paraId="3DA93585" w14:textId="77777777" w:rsidR="00CA6115" w:rsidRPr="00927C1B" w:rsidRDefault="00CA6115" w:rsidP="00CA6115">
      <w:pPr>
        <w:pStyle w:val="1"/>
      </w:pPr>
      <w:r>
        <w:t>2</w:t>
      </w:r>
      <w:r w:rsidRPr="00927C1B">
        <w:t xml:space="preserve">. </w:t>
      </w:r>
      <w:r>
        <w:t>Text Proposal</w:t>
      </w:r>
    </w:p>
    <w:p w14:paraId="1F77032A" w14:textId="4FE5CD7F"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55F94">
        <w:rPr>
          <w:rFonts w:eastAsiaTheme="minorEastAsia" w:hint="eastAsia"/>
          <w:lang w:eastAsia="zh-CN"/>
        </w:rPr>
        <w:t>30</w:t>
      </w:r>
      <w:r w:rsidR="0030457E">
        <w:rPr>
          <w:lang w:eastAsia="zh-CN"/>
        </w:rPr>
        <w:t>.</w:t>
      </w:r>
    </w:p>
    <w:p w14:paraId="15BB46F9" w14:textId="517BCA73" w:rsidR="007A3D9B" w:rsidRPr="00091BBB" w:rsidRDefault="00CA089A"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3254045"/>
      <w:bookmarkStart w:id="3" w:name="_Toc97057180"/>
      <w:bookmarkStart w:id="4" w:name="_Toc97266758"/>
      <w:bookmarkStart w:id="5" w:name="_Toc104302605"/>
      <w:bookmarkStart w:id="6" w:name="_Toc104359571"/>
      <w:bookmarkStart w:id="7" w:name="_Toc104872764"/>
      <w:bookmarkStart w:id="8" w:name="_Toc104302541"/>
      <w:bookmarkStart w:id="9" w:name="_Toc104359507"/>
      <w:bookmarkStart w:id="10" w:name="_Toc104872691"/>
      <w:bookmarkStart w:id="11" w:name="_Toc500949097"/>
      <w:bookmarkStart w:id="12" w:name="_Toc92875660"/>
      <w:bookmarkStart w:id="13" w:name="_Toc93070684"/>
      <w:bookmarkStart w:id="14" w:name="_Toc148441676"/>
      <w:bookmarkStart w:id="15" w:name="_Toc175891056"/>
    </w:p>
    <w:p w14:paraId="012AA376" w14:textId="01C17B3F" w:rsidR="00046212" w:rsidRPr="00046212" w:rsidRDefault="00046212" w:rsidP="00046212">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r>
        <w:rPr>
          <w:rFonts w:ascii="Arial" w:eastAsia="等线" w:hAnsi="Arial" w:hint="eastAsia"/>
          <w:color w:val="auto"/>
          <w:sz w:val="32"/>
          <w:lang w:eastAsia="zh-CN"/>
        </w:rPr>
        <w:lastRenderedPageBreak/>
        <w:t>6.X</w:t>
      </w:r>
      <w:r w:rsidRPr="00046212">
        <w:rPr>
          <w:rFonts w:ascii="Arial" w:eastAsia="等线" w:hAnsi="Arial"/>
          <w:color w:val="auto"/>
          <w:sz w:val="32"/>
          <w:lang w:eastAsia="en-US"/>
        </w:rPr>
        <w:tab/>
        <w:t>Solution #</w:t>
      </w:r>
      <w:r>
        <w:rPr>
          <w:rFonts w:ascii="Arial" w:eastAsia="等线" w:hAnsi="Arial" w:hint="eastAsia"/>
          <w:color w:val="auto"/>
          <w:sz w:val="32"/>
          <w:lang w:eastAsia="zh-CN"/>
        </w:rPr>
        <w:t>X</w:t>
      </w:r>
      <w:r w:rsidRPr="00046212">
        <w:rPr>
          <w:rFonts w:ascii="Arial" w:eastAsia="等线" w:hAnsi="Arial"/>
          <w:color w:val="auto"/>
          <w:sz w:val="32"/>
          <w:lang w:eastAsia="en-US"/>
        </w:rPr>
        <w:t xml:space="preserve">: Support of </w:t>
      </w:r>
      <w:r w:rsidR="004E3DF7">
        <w:rPr>
          <w:rFonts w:ascii="Arial" w:eastAsia="等线" w:hAnsi="Arial" w:hint="eastAsia"/>
          <w:color w:val="auto"/>
          <w:sz w:val="32"/>
          <w:lang w:eastAsia="zh-CN"/>
        </w:rPr>
        <w:t>AF requesting specific UE reader for AIoT service operation</w:t>
      </w:r>
      <w:r w:rsidR="000021ED">
        <w:rPr>
          <w:rFonts w:ascii="Arial" w:eastAsia="等线" w:hAnsi="Arial" w:hint="eastAsia"/>
          <w:color w:val="auto"/>
          <w:sz w:val="32"/>
          <w:lang w:eastAsia="zh-CN"/>
        </w:rPr>
        <w:t xml:space="preserve"> </w:t>
      </w:r>
    </w:p>
    <w:p w14:paraId="5BCDA5A1" w14:textId="20141848" w:rsidR="00046212" w:rsidRPr="00046212" w:rsidRDefault="00046212" w:rsidP="0004621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6" w:name="_Toc197067446"/>
      <w:bookmarkStart w:id="17" w:name="_Toc199433786"/>
      <w:bookmarkStart w:id="18" w:name="_Toc199925307"/>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.0</w:t>
      </w:r>
      <w:r w:rsidRPr="00046212">
        <w:rPr>
          <w:rFonts w:ascii="Arial" w:eastAsia="等线" w:hAnsi="Arial"/>
          <w:color w:val="auto"/>
          <w:sz w:val="28"/>
          <w:lang w:eastAsia="en-US"/>
        </w:rPr>
        <w:tab/>
        <w:t xml:space="preserve">High-level </w:t>
      </w:r>
      <w:r w:rsidR="002042AA">
        <w:rPr>
          <w:rFonts w:ascii="Arial" w:eastAsia="等线" w:hAnsi="Arial" w:hint="eastAsia"/>
          <w:color w:val="auto"/>
          <w:sz w:val="28"/>
          <w:lang w:eastAsia="zh-CN"/>
        </w:rPr>
        <w:t>S</w:t>
      </w:r>
      <w:r w:rsidRPr="00046212">
        <w:rPr>
          <w:rFonts w:ascii="Arial" w:eastAsia="等线" w:hAnsi="Arial"/>
          <w:color w:val="auto"/>
          <w:sz w:val="28"/>
          <w:lang w:eastAsia="en-US"/>
        </w:rPr>
        <w:t>olution Principles</w:t>
      </w:r>
      <w:bookmarkEnd w:id="16"/>
      <w:bookmarkEnd w:id="17"/>
      <w:bookmarkEnd w:id="18"/>
    </w:p>
    <w:p w14:paraId="7B58016E" w14:textId="281FB0D5" w:rsidR="00046212" w:rsidRPr="00046212" w:rsidRDefault="00046212" w:rsidP="00046212">
      <w:pPr>
        <w:overflowPunct/>
        <w:autoSpaceDE/>
        <w:autoSpaceDN/>
        <w:adjustRightInd/>
        <w:textAlignment w:val="auto"/>
        <w:rPr>
          <w:rFonts w:eastAsia="等线"/>
          <w:color w:val="auto"/>
          <w:lang w:eastAsia="zh-CN"/>
        </w:rPr>
      </w:pPr>
      <w:r w:rsidRPr="00046212">
        <w:rPr>
          <w:rFonts w:eastAsia="等线"/>
          <w:color w:val="auto"/>
          <w:lang w:eastAsia="en-US"/>
        </w:rPr>
        <w:t>The solution is based on the following general principles</w:t>
      </w:r>
      <w:r w:rsidR="00AA34A4">
        <w:rPr>
          <w:rFonts w:eastAsia="等线" w:hint="eastAsia"/>
          <w:color w:val="auto"/>
          <w:lang w:eastAsia="zh-CN"/>
        </w:rPr>
        <w:t>:</w:t>
      </w:r>
    </w:p>
    <w:p w14:paraId="20D4EFCC" w14:textId="2EF9B46E" w:rsidR="003D55EC" w:rsidRDefault="001D62A9" w:rsidP="003D55EC">
      <w:pPr>
        <w:pStyle w:val="B2"/>
        <w:numPr>
          <w:ilvl w:val="0"/>
          <w:numId w:val="36"/>
        </w:numPr>
        <w:rPr>
          <w:rFonts w:eastAsiaTheme="minorEastAsia"/>
          <w:lang w:val="en-GB" w:eastAsia="zh-CN"/>
        </w:rPr>
      </w:pPr>
      <w:r>
        <w:rPr>
          <w:rFonts w:eastAsiaTheme="minorEastAsia" w:hint="eastAsia"/>
          <w:lang w:eastAsia="zh-CN"/>
        </w:rPr>
        <w:t>AIOTF authorizes the AIoT service request from AF that further includ</w:t>
      </w:r>
      <w:r w:rsidR="002F5595">
        <w:rPr>
          <w:rFonts w:eastAsiaTheme="minorEastAsia" w:hint="eastAsia"/>
          <w:lang w:eastAsia="zh-CN"/>
        </w:rPr>
        <w:t>es</w:t>
      </w:r>
      <w:r>
        <w:rPr>
          <w:rFonts w:eastAsiaTheme="minorEastAsia" w:hint="eastAsia"/>
          <w:lang w:eastAsia="zh-CN"/>
        </w:rPr>
        <w:t xml:space="preserve"> authorizing the use of specific UE reader (s) for AIoT service operation. </w:t>
      </w:r>
    </w:p>
    <w:p w14:paraId="399DC74A" w14:textId="0C9A10E0" w:rsidR="000936FF" w:rsidRDefault="003273AD" w:rsidP="009533D9">
      <w:pPr>
        <w:pStyle w:val="B2"/>
        <w:numPr>
          <w:ilvl w:val="0"/>
          <w:numId w:val="36"/>
        </w:numPr>
        <w:rPr>
          <w:rFonts w:eastAsiaTheme="minorEastAsia"/>
          <w:lang w:val="en-GB" w:eastAsia="zh-CN"/>
        </w:rPr>
      </w:pPr>
      <w:r>
        <w:rPr>
          <w:rFonts w:eastAsiaTheme="minorEastAsia" w:hint="eastAsia"/>
          <w:lang w:val="en-GB" w:eastAsia="zh-CN"/>
        </w:rPr>
        <w:t xml:space="preserve">AIOTF obtains the UE reader related </w:t>
      </w:r>
      <w:r>
        <w:rPr>
          <w:rFonts w:eastAsiaTheme="minorEastAsia"/>
          <w:lang w:val="en-GB" w:eastAsia="zh-CN"/>
        </w:rPr>
        <w:t>information</w:t>
      </w:r>
      <w:r>
        <w:rPr>
          <w:rFonts w:eastAsiaTheme="minorEastAsia" w:hint="eastAsia"/>
          <w:lang w:val="en-GB" w:eastAsia="zh-CN"/>
        </w:rPr>
        <w:t xml:space="preserve">, that includes the UE reader ID, the serving NG-RAN and serving AMF information of the UE, either via the information received from </w:t>
      </w:r>
      <w:r w:rsidR="001A78A0">
        <w:rPr>
          <w:rFonts w:eastAsiaTheme="minorEastAsia" w:hint="eastAsia"/>
          <w:lang w:val="en-GB" w:eastAsia="zh-CN"/>
        </w:rPr>
        <w:t xml:space="preserve">the serving </w:t>
      </w:r>
      <w:r>
        <w:rPr>
          <w:rFonts w:eastAsiaTheme="minorEastAsia" w:hint="eastAsia"/>
          <w:lang w:val="en-GB" w:eastAsia="zh-CN"/>
        </w:rPr>
        <w:t xml:space="preserve">AMF </w:t>
      </w:r>
      <w:r w:rsidR="001A78A0">
        <w:rPr>
          <w:rFonts w:eastAsiaTheme="minorEastAsia" w:hint="eastAsia"/>
          <w:lang w:val="en-GB" w:eastAsia="zh-CN"/>
        </w:rPr>
        <w:t>after</w:t>
      </w:r>
      <w:r>
        <w:rPr>
          <w:rFonts w:eastAsiaTheme="minorEastAsia" w:hint="eastAsia"/>
          <w:lang w:val="en-GB" w:eastAsia="zh-CN"/>
        </w:rPr>
        <w:t xml:space="preserve"> UE reader registration procedure</w:t>
      </w:r>
      <w:r w:rsidR="001A78A0">
        <w:rPr>
          <w:rFonts w:eastAsiaTheme="minorEastAsia" w:hint="eastAsia"/>
          <w:lang w:val="en-GB" w:eastAsia="zh-CN"/>
        </w:rPr>
        <w:t xml:space="preserve"> and UE reader handover procedure</w:t>
      </w:r>
      <w:r>
        <w:rPr>
          <w:rFonts w:eastAsiaTheme="minorEastAsia" w:hint="eastAsia"/>
          <w:lang w:val="en-GB" w:eastAsia="zh-CN"/>
        </w:rPr>
        <w:t xml:space="preserve">, or via AIOTF actively </w:t>
      </w:r>
      <w:r>
        <w:rPr>
          <w:rFonts w:eastAsiaTheme="minorEastAsia"/>
          <w:lang w:val="en-GB" w:eastAsia="zh-CN"/>
        </w:rPr>
        <w:t>retrieving</w:t>
      </w:r>
      <w:r>
        <w:rPr>
          <w:rFonts w:eastAsiaTheme="minorEastAsia" w:hint="eastAsia"/>
          <w:lang w:val="en-GB" w:eastAsia="zh-CN"/>
        </w:rPr>
        <w:t xml:space="preserve"> the serving AMF information (from UDM) </w:t>
      </w:r>
      <w:r>
        <w:rPr>
          <w:rFonts w:eastAsiaTheme="minorEastAsia"/>
          <w:lang w:val="en-GB" w:eastAsia="zh-CN"/>
        </w:rPr>
        <w:t>and</w:t>
      </w:r>
      <w:r>
        <w:rPr>
          <w:rFonts w:eastAsiaTheme="minorEastAsia" w:hint="eastAsia"/>
          <w:lang w:val="en-GB" w:eastAsia="zh-CN"/>
        </w:rPr>
        <w:t xml:space="preserve"> serving </w:t>
      </w:r>
      <w:r w:rsidR="005358BB">
        <w:rPr>
          <w:rFonts w:eastAsiaTheme="minorEastAsia" w:hint="eastAsia"/>
          <w:lang w:val="en-GB" w:eastAsia="zh-CN"/>
        </w:rPr>
        <w:t>NG-</w:t>
      </w:r>
      <w:r>
        <w:rPr>
          <w:rFonts w:eastAsiaTheme="minorEastAsia" w:hint="eastAsia"/>
          <w:lang w:val="en-GB" w:eastAsia="zh-CN"/>
        </w:rPr>
        <w:t xml:space="preserve">RAN information </w:t>
      </w:r>
      <w:r w:rsidR="00B53B89">
        <w:rPr>
          <w:rFonts w:eastAsiaTheme="minorEastAsia" w:hint="eastAsia"/>
          <w:lang w:val="en-GB" w:eastAsia="zh-CN"/>
        </w:rPr>
        <w:t xml:space="preserve">and UE reader ID </w:t>
      </w:r>
      <w:r>
        <w:rPr>
          <w:rFonts w:eastAsiaTheme="minorEastAsia" w:hint="eastAsia"/>
          <w:lang w:val="en-GB" w:eastAsia="zh-CN"/>
        </w:rPr>
        <w:t>from serving AMF.</w:t>
      </w:r>
      <w:r w:rsidR="00633DEE">
        <w:rPr>
          <w:rFonts w:eastAsiaTheme="minorEastAsia" w:hint="eastAsia"/>
          <w:lang w:val="en-GB" w:eastAsia="zh-CN"/>
        </w:rPr>
        <w:t xml:space="preserve"> The UE reader related information will be used by the AIOTF to forward the AIoT service operation to</w:t>
      </w:r>
      <w:r w:rsidR="00C02334">
        <w:rPr>
          <w:rFonts w:eastAsiaTheme="minorEastAsia" w:hint="eastAsia"/>
          <w:lang w:val="en-GB" w:eastAsia="zh-CN"/>
        </w:rPr>
        <w:t>wards</w:t>
      </w:r>
      <w:r w:rsidR="00633DEE">
        <w:rPr>
          <w:rFonts w:eastAsiaTheme="minorEastAsia" w:hint="eastAsia"/>
          <w:lang w:val="en-GB" w:eastAsia="zh-CN"/>
        </w:rPr>
        <w:t xml:space="preserve"> the UE reader correctly. </w:t>
      </w:r>
    </w:p>
    <w:p w14:paraId="4AF082B4" w14:textId="1659E86A" w:rsidR="003273AD" w:rsidRPr="000936FF" w:rsidRDefault="003273AD" w:rsidP="009533D9">
      <w:pPr>
        <w:pStyle w:val="B2"/>
        <w:numPr>
          <w:ilvl w:val="0"/>
          <w:numId w:val="36"/>
        </w:numPr>
        <w:rPr>
          <w:rFonts w:eastAsiaTheme="minorEastAsia"/>
          <w:lang w:val="en-GB" w:eastAsia="zh-CN"/>
        </w:rPr>
      </w:pPr>
      <w:r>
        <w:rPr>
          <w:rFonts w:eastAsiaTheme="minorEastAsia" w:hint="eastAsia"/>
          <w:lang w:val="en-GB" w:eastAsia="zh-CN"/>
        </w:rPr>
        <w:t xml:space="preserve">The NGAP UE ID is </w:t>
      </w:r>
      <w:r w:rsidR="002D1ECD">
        <w:rPr>
          <w:rFonts w:eastAsiaTheme="minorEastAsia" w:hint="eastAsia"/>
          <w:lang w:val="en-GB" w:eastAsia="zh-CN"/>
        </w:rPr>
        <w:t>used as the UE reader ID</w:t>
      </w:r>
      <w:r w:rsidR="00891B0E">
        <w:rPr>
          <w:rFonts w:eastAsiaTheme="minorEastAsia" w:hint="eastAsia"/>
          <w:lang w:val="en-GB" w:eastAsia="zh-CN"/>
        </w:rPr>
        <w:t xml:space="preserve"> and aligned to both AIOTF and NG-RAN with UE reader authorization indication</w:t>
      </w:r>
      <w:r w:rsidR="005800C7">
        <w:rPr>
          <w:rFonts w:eastAsiaTheme="minorEastAsia" w:hint="eastAsia"/>
          <w:lang w:val="en-GB" w:eastAsia="zh-CN"/>
        </w:rPr>
        <w:t xml:space="preserve">. AMF sends the NGAP UE ID as the UE reader ID, to </w:t>
      </w:r>
      <w:r>
        <w:rPr>
          <w:rFonts w:eastAsiaTheme="minorEastAsia" w:hint="eastAsia"/>
          <w:lang w:val="en-GB" w:eastAsia="zh-CN"/>
        </w:rPr>
        <w:t>the AIOTF</w:t>
      </w:r>
      <w:r w:rsidR="00047372">
        <w:rPr>
          <w:rFonts w:eastAsiaTheme="minorEastAsia" w:hint="eastAsia"/>
          <w:lang w:val="en-GB" w:eastAsia="zh-CN"/>
        </w:rPr>
        <w:t xml:space="preserve"> </w:t>
      </w:r>
      <w:r w:rsidR="00A7296B">
        <w:rPr>
          <w:rFonts w:eastAsiaTheme="minorEastAsia" w:hint="eastAsia"/>
          <w:lang w:val="en-GB" w:eastAsia="zh-CN"/>
        </w:rPr>
        <w:t>(which is associated with SUPI</w:t>
      </w:r>
      <w:r w:rsidR="003B30F1">
        <w:rPr>
          <w:rFonts w:eastAsiaTheme="minorEastAsia"/>
          <w:lang w:val="en-GB" w:eastAsia="zh-CN"/>
        </w:rPr>
        <w:t>),</w:t>
      </w:r>
      <w:r w:rsidR="00A7296B">
        <w:rPr>
          <w:rFonts w:eastAsiaTheme="minorEastAsia" w:hint="eastAsia"/>
          <w:lang w:val="en-GB" w:eastAsia="zh-CN"/>
        </w:rPr>
        <w:t xml:space="preserve"> </w:t>
      </w:r>
      <w:r>
        <w:rPr>
          <w:rFonts w:eastAsiaTheme="minorEastAsia" w:hint="eastAsia"/>
          <w:lang w:val="en-GB" w:eastAsia="zh-CN"/>
        </w:rPr>
        <w:t>and</w:t>
      </w:r>
      <w:r w:rsidR="002D1ECD">
        <w:rPr>
          <w:rFonts w:eastAsiaTheme="minorEastAsia" w:hint="eastAsia"/>
          <w:lang w:val="en-GB" w:eastAsia="zh-CN"/>
        </w:rPr>
        <w:t xml:space="preserve"> </w:t>
      </w:r>
      <w:r w:rsidR="005800C7">
        <w:rPr>
          <w:rFonts w:eastAsiaTheme="minorEastAsia" w:hint="eastAsia"/>
          <w:lang w:val="en-GB" w:eastAsia="zh-CN"/>
        </w:rPr>
        <w:t xml:space="preserve">it is </w:t>
      </w:r>
      <w:r w:rsidR="002D1ECD">
        <w:rPr>
          <w:rFonts w:eastAsiaTheme="minorEastAsia" w:hint="eastAsia"/>
          <w:lang w:val="en-GB" w:eastAsia="zh-CN"/>
        </w:rPr>
        <w:t xml:space="preserve">used between </w:t>
      </w:r>
      <w:r w:rsidR="00262BED">
        <w:rPr>
          <w:rFonts w:eastAsiaTheme="minorEastAsia" w:hint="eastAsia"/>
          <w:lang w:val="en-GB" w:eastAsia="zh-CN"/>
        </w:rPr>
        <w:t xml:space="preserve">AIOTF </w:t>
      </w:r>
      <w:r w:rsidR="002D1ECD">
        <w:rPr>
          <w:rFonts w:eastAsiaTheme="minorEastAsia" w:hint="eastAsia"/>
          <w:lang w:val="en-GB" w:eastAsia="zh-CN"/>
        </w:rPr>
        <w:t>and</w:t>
      </w:r>
      <w:r w:rsidR="00262BED">
        <w:rPr>
          <w:rFonts w:eastAsiaTheme="minorEastAsia" w:hint="eastAsia"/>
          <w:lang w:val="en-GB" w:eastAsia="zh-CN"/>
        </w:rPr>
        <w:t xml:space="preserve"> NG-RAN</w:t>
      </w:r>
      <w:r w:rsidR="007677AC">
        <w:rPr>
          <w:rFonts w:eastAsiaTheme="minorEastAsia" w:hint="eastAsia"/>
          <w:lang w:val="en-GB" w:eastAsia="zh-CN"/>
        </w:rPr>
        <w:t xml:space="preserve"> for identifying the UE reader that is being selected/used</w:t>
      </w:r>
      <w:r>
        <w:rPr>
          <w:rFonts w:eastAsiaTheme="minorEastAsia" w:hint="eastAsia"/>
          <w:lang w:val="en-GB" w:eastAsia="zh-CN"/>
        </w:rPr>
        <w:t>.</w:t>
      </w:r>
    </w:p>
    <w:p w14:paraId="1FCE0ACF" w14:textId="3C6ECAEA" w:rsidR="00046212" w:rsidRPr="00046212" w:rsidRDefault="0090314A" w:rsidP="00046212">
      <w:pPr>
        <w:overflowPunct/>
        <w:autoSpaceDE/>
        <w:autoSpaceDN/>
        <w:adjustRightInd/>
        <w:textAlignment w:val="auto"/>
        <w:rPr>
          <w:rFonts w:eastAsia="等线"/>
          <w:color w:val="auto"/>
          <w:lang w:eastAsia="en-US"/>
        </w:rPr>
      </w:pPr>
      <w:r>
        <w:rPr>
          <w:rFonts w:eastAsia="等线" w:hint="eastAsia"/>
          <w:color w:val="auto"/>
          <w:lang w:eastAsia="zh-CN"/>
        </w:rPr>
        <w:t>The solution</w:t>
      </w:r>
      <w:r w:rsidR="00046212" w:rsidRPr="00046212">
        <w:rPr>
          <w:rFonts w:eastAsia="等线"/>
          <w:color w:val="auto"/>
          <w:lang w:eastAsia="en-US"/>
        </w:rPr>
        <w:t xml:space="preserve"> addresses the KI#</w:t>
      </w:r>
      <w:r w:rsidR="003D1088">
        <w:rPr>
          <w:rFonts w:eastAsia="等线"/>
          <w:color w:val="auto"/>
          <w:lang w:eastAsia="zh-CN"/>
        </w:rPr>
        <w:t>1,</w:t>
      </w:r>
      <w:r w:rsidR="00777537">
        <w:rPr>
          <w:rFonts w:eastAsia="等线" w:hint="eastAsia"/>
          <w:color w:val="auto"/>
          <w:lang w:eastAsia="zh-CN"/>
        </w:rPr>
        <w:t xml:space="preserve"> and the use case </w:t>
      </w:r>
      <w:r w:rsidR="000A163A">
        <w:rPr>
          <w:rFonts w:eastAsia="等线" w:hint="eastAsia"/>
          <w:color w:val="auto"/>
          <w:lang w:eastAsia="zh-CN"/>
        </w:rPr>
        <w:t>when</w:t>
      </w:r>
      <w:r w:rsidR="00777537">
        <w:rPr>
          <w:rFonts w:eastAsia="等线" w:hint="eastAsia"/>
          <w:color w:val="auto"/>
          <w:lang w:eastAsia="zh-CN"/>
        </w:rPr>
        <w:t xml:space="preserve"> AF requesting specific UE reader(s) to </w:t>
      </w:r>
      <w:r w:rsidR="00777537">
        <w:rPr>
          <w:rFonts w:eastAsia="等线"/>
          <w:color w:val="auto"/>
          <w:lang w:eastAsia="zh-CN"/>
        </w:rPr>
        <w:t>perform</w:t>
      </w:r>
      <w:r w:rsidR="00777537">
        <w:rPr>
          <w:rFonts w:eastAsia="等线" w:hint="eastAsia"/>
          <w:color w:val="auto"/>
          <w:lang w:eastAsia="zh-CN"/>
        </w:rPr>
        <w:t xml:space="preserve"> AIoT service operation</w:t>
      </w:r>
      <w:r w:rsidR="00046212" w:rsidRPr="00046212">
        <w:rPr>
          <w:rFonts w:eastAsia="等线"/>
          <w:color w:val="auto"/>
          <w:lang w:eastAsia="en-US"/>
        </w:rPr>
        <w:t>.</w:t>
      </w:r>
    </w:p>
    <w:p w14:paraId="515ED48B" w14:textId="0DCEDC7E" w:rsidR="003D55EC" w:rsidRPr="003833DC" w:rsidRDefault="00046212" w:rsidP="003833D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19" w:name="_Toc199433787"/>
      <w:bookmarkStart w:id="20" w:name="_Toc199925308"/>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.1</w:t>
      </w:r>
      <w:r w:rsidRPr="00046212">
        <w:rPr>
          <w:rFonts w:ascii="Arial" w:eastAsia="等线" w:hAnsi="Arial"/>
          <w:color w:val="auto"/>
          <w:sz w:val="28"/>
          <w:lang w:eastAsia="en-US"/>
        </w:rPr>
        <w:tab/>
        <w:t>Description</w:t>
      </w:r>
      <w:bookmarkEnd w:id="19"/>
      <w:bookmarkEnd w:id="20"/>
    </w:p>
    <w:p w14:paraId="29471895" w14:textId="331EC7BB" w:rsidR="003D55EC" w:rsidRDefault="003B7F23" w:rsidP="002D2CF2">
      <w:pPr>
        <w:overflowPunct/>
        <w:autoSpaceDE/>
        <w:autoSpaceDN/>
        <w:adjustRightInd/>
        <w:jc w:val="center"/>
        <w:textAlignment w:val="auto"/>
        <w:rPr>
          <w:rFonts w:eastAsiaTheme="minorEastAsia"/>
          <w:lang w:eastAsia="zh-CN"/>
        </w:rPr>
      </w:pPr>
      <w:r>
        <w:rPr>
          <w:rFonts w:hint="eastAsia"/>
        </w:rPr>
        <w:object w:dxaOrig="19331" w:dyaOrig="4980" w14:anchorId="14A1F3EC">
          <v:shape id="_x0000_i1026" type="#_x0000_t75" style="width:473.5pt;height:122.5pt" o:ole="">
            <v:imagedata r:id="rId13" o:title=""/>
          </v:shape>
          <o:OLEObject Type="Embed" ProgID="Visio.Drawing.15" ShapeID="_x0000_i1026" DrawAspect="Content" ObjectID="_1820994409" r:id="rId14"/>
        </w:object>
      </w:r>
    </w:p>
    <w:p w14:paraId="2160AFC7" w14:textId="31A707FB" w:rsidR="002D2CF2" w:rsidRPr="002D2CF2" w:rsidRDefault="002D2CF2" w:rsidP="002D2CF2">
      <w:pPr>
        <w:overflowPunct/>
        <w:autoSpaceDE/>
        <w:autoSpaceDN/>
        <w:adjustRightInd/>
        <w:jc w:val="center"/>
        <w:textAlignment w:val="auto"/>
        <w:rPr>
          <w:rFonts w:eastAsiaTheme="minorEastAsia"/>
          <w:color w:val="auto"/>
          <w:lang w:eastAsia="zh-CN"/>
        </w:rPr>
      </w:pPr>
      <w:r>
        <w:rPr>
          <w:rFonts w:eastAsiaTheme="minorEastAsia" w:hint="eastAsia"/>
          <w:lang w:eastAsia="zh-CN"/>
        </w:rPr>
        <w:t>Figure 6.x.1 RRC protocol stack for Topology 2 (Indirect Connectivity)</w:t>
      </w:r>
    </w:p>
    <w:p w14:paraId="0030A548" w14:textId="08970488" w:rsidR="003833DC" w:rsidRDefault="003833DC" w:rsidP="0085246B">
      <w:pPr>
        <w:overflowPunct/>
        <w:autoSpaceDE/>
        <w:autoSpaceDN/>
        <w:adjustRightInd/>
        <w:textAlignment w:val="auto"/>
        <w:rPr>
          <w:rFonts w:eastAsia="等线"/>
          <w:color w:val="auto"/>
          <w:lang w:eastAsia="zh-CN"/>
        </w:rPr>
      </w:pPr>
      <w:r>
        <w:rPr>
          <w:rFonts w:eastAsia="等线" w:hint="eastAsia"/>
          <w:color w:val="auto"/>
          <w:lang w:eastAsia="zh-CN"/>
        </w:rPr>
        <w:t xml:space="preserve">The protocol stack for the RRC scheme of the topology 2 indirect connectivity, is </w:t>
      </w:r>
      <w:r w:rsidR="00E240B9">
        <w:rPr>
          <w:rFonts w:eastAsia="等线" w:hint="eastAsia"/>
          <w:color w:val="auto"/>
          <w:lang w:eastAsia="zh-CN"/>
        </w:rPr>
        <w:t xml:space="preserve">proposed and </w:t>
      </w:r>
      <w:r>
        <w:rPr>
          <w:rFonts w:eastAsia="等线" w:hint="eastAsia"/>
          <w:color w:val="auto"/>
          <w:lang w:eastAsia="zh-CN"/>
        </w:rPr>
        <w:t xml:space="preserve">shown </w:t>
      </w:r>
      <w:r w:rsidR="004D7886">
        <w:rPr>
          <w:rFonts w:eastAsia="等线" w:hint="eastAsia"/>
          <w:color w:val="auto"/>
          <w:lang w:eastAsia="zh-CN"/>
        </w:rPr>
        <w:t>above in the Figure 6.x.1</w:t>
      </w:r>
      <w:r>
        <w:rPr>
          <w:rFonts w:eastAsia="等线" w:hint="eastAsia"/>
          <w:color w:val="auto"/>
          <w:lang w:eastAsia="zh-CN"/>
        </w:rPr>
        <w:t>.</w:t>
      </w:r>
      <w:r w:rsidR="004D7886" w:rsidRPr="00F40FC5">
        <w:rPr>
          <w:rFonts w:eastAsia="等线" w:hint="eastAsia"/>
          <w:b/>
          <w:bCs/>
          <w:color w:val="auto"/>
          <w:lang w:eastAsia="zh-CN"/>
        </w:rPr>
        <w:t xml:space="preserve"> Similar to the design </w:t>
      </w:r>
      <w:r w:rsidR="00CD24D6">
        <w:rPr>
          <w:rFonts w:eastAsia="等线" w:hint="eastAsia"/>
          <w:b/>
          <w:bCs/>
          <w:color w:val="auto"/>
          <w:lang w:eastAsia="zh-CN"/>
        </w:rPr>
        <w:t>of</w:t>
      </w:r>
      <w:r w:rsidR="004D7886" w:rsidRPr="00F40FC5">
        <w:rPr>
          <w:rFonts w:eastAsia="等线" w:hint="eastAsia"/>
          <w:b/>
          <w:bCs/>
          <w:color w:val="auto"/>
          <w:lang w:eastAsia="zh-CN"/>
        </w:rPr>
        <w:t xml:space="preserve"> T1 indirect connectivity </w:t>
      </w:r>
      <w:r w:rsidR="001E47F2" w:rsidRPr="00F40FC5">
        <w:rPr>
          <w:rFonts w:eastAsia="等线" w:hint="eastAsia"/>
          <w:b/>
          <w:bCs/>
          <w:color w:val="auto"/>
          <w:lang w:eastAsia="zh-CN"/>
        </w:rPr>
        <w:t>as described in clause 4.6.2.3 of TS 23.</w:t>
      </w:r>
      <w:r w:rsidR="001F6688" w:rsidRPr="00F40FC5">
        <w:rPr>
          <w:rFonts w:eastAsia="等线" w:hint="eastAsia"/>
          <w:b/>
          <w:bCs/>
          <w:color w:val="auto"/>
          <w:lang w:eastAsia="zh-CN"/>
        </w:rPr>
        <w:t>3</w:t>
      </w:r>
      <w:r w:rsidR="001E47F2" w:rsidRPr="00F40FC5">
        <w:rPr>
          <w:rFonts w:eastAsia="等线" w:hint="eastAsia"/>
          <w:b/>
          <w:bCs/>
          <w:color w:val="auto"/>
          <w:lang w:eastAsia="zh-CN"/>
        </w:rPr>
        <w:t xml:space="preserve">69, </w:t>
      </w:r>
      <w:r w:rsidR="00201EA5" w:rsidRPr="00F40FC5">
        <w:rPr>
          <w:rFonts w:eastAsia="等线" w:hint="eastAsia"/>
          <w:b/>
          <w:bCs/>
          <w:color w:val="auto"/>
          <w:lang w:eastAsia="zh-CN"/>
        </w:rPr>
        <w:t xml:space="preserve">for T2 indirect connectivity, we are proposing that </w:t>
      </w:r>
      <w:r w:rsidR="0074706D" w:rsidRPr="00F40FC5">
        <w:rPr>
          <w:rFonts w:eastAsia="等线" w:hint="eastAsia"/>
          <w:b/>
          <w:bCs/>
          <w:color w:val="auto"/>
          <w:lang w:eastAsia="zh-CN"/>
        </w:rPr>
        <w:t xml:space="preserve">the NG-RAN and AIOTF </w:t>
      </w:r>
      <w:r w:rsidR="00201EA5" w:rsidRPr="00F40FC5">
        <w:rPr>
          <w:rFonts w:eastAsia="等线" w:hint="eastAsia"/>
          <w:b/>
          <w:bCs/>
          <w:color w:val="auto"/>
          <w:lang w:eastAsia="zh-CN"/>
        </w:rPr>
        <w:t xml:space="preserve">also </w:t>
      </w:r>
      <w:r w:rsidR="0074706D" w:rsidRPr="00F40FC5">
        <w:rPr>
          <w:rFonts w:eastAsia="等线" w:hint="eastAsia"/>
          <w:b/>
          <w:bCs/>
          <w:color w:val="auto"/>
          <w:lang w:eastAsia="zh-CN"/>
        </w:rPr>
        <w:t>communicate with each other via the NGAP AIOT information/container</w:t>
      </w:r>
      <w:r w:rsidR="00FE4E24">
        <w:rPr>
          <w:rFonts w:eastAsia="等线" w:hint="eastAsia"/>
          <w:color w:val="auto"/>
          <w:lang w:eastAsia="zh-CN"/>
        </w:rPr>
        <w:t>. It</w:t>
      </w:r>
      <w:r w:rsidR="00FE4E24" w:rsidRPr="00FE4E24">
        <w:rPr>
          <w:rFonts w:eastAsia="等线"/>
          <w:color w:val="auto"/>
          <w:lang w:eastAsia="zh-CN"/>
        </w:rPr>
        <w:t xml:space="preserve"> is </w:t>
      </w:r>
      <w:r w:rsidR="00FE4E24">
        <w:rPr>
          <w:rFonts w:eastAsia="等线" w:hint="eastAsia"/>
          <w:color w:val="auto"/>
          <w:lang w:eastAsia="zh-CN"/>
        </w:rPr>
        <w:t xml:space="preserve">assumed that </w:t>
      </w:r>
      <w:r w:rsidR="00FE4E24" w:rsidRPr="00FE4E24">
        <w:rPr>
          <w:rFonts w:eastAsia="等线"/>
          <w:color w:val="auto"/>
          <w:lang w:eastAsia="zh-CN"/>
        </w:rPr>
        <w:t xml:space="preserve">AMF transparently relays </w:t>
      </w:r>
      <w:r w:rsidR="00FA0B0A">
        <w:rPr>
          <w:rFonts w:eastAsia="等线" w:hint="eastAsia"/>
          <w:color w:val="auto"/>
          <w:lang w:eastAsia="zh-CN"/>
        </w:rPr>
        <w:t xml:space="preserve">the NGAP AIOT information </w:t>
      </w:r>
      <w:r w:rsidR="00FE4E24" w:rsidRPr="00FE4E24">
        <w:rPr>
          <w:rFonts w:eastAsia="等线"/>
          <w:color w:val="auto"/>
          <w:lang w:eastAsia="zh-CN"/>
        </w:rPr>
        <w:t xml:space="preserve">between the NG-RAN and the </w:t>
      </w:r>
      <w:r w:rsidR="00EC2AEB" w:rsidRPr="00FE4E24">
        <w:rPr>
          <w:rFonts w:eastAsia="等线"/>
          <w:color w:val="auto"/>
          <w:lang w:eastAsia="zh-CN"/>
        </w:rPr>
        <w:t>AIOTF and</w:t>
      </w:r>
      <w:r w:rsidR="00FE4E24" w:rsidRPr="00FE4E24">
        <w:rPr>
          <w:rFonts w:eastAsia="等线"/>
          <w:color w:val="auto"/>
          <w:lang w:eastAsia="zh-CN"/>
        </w:rPr>
        <w:t xml:space="preserve"> </w:t>
      </w:r>
      <w:r w:rsidR="00EC2AEB">
        <w:rPr>
          <w:rFonts w:eastAsia="等线" w:hint="eastAsia"/>
          <w:color w:val="auto"/>
          <w:lang w:eastAsia="zh-CN"/>
        </w:rPr>
        <w:t xml:space="preserve">it </w:t>
      </w:r>
      <w:r w:rsidR="00FE4E24" w:rsidRPr="00FE4E24">
        <w:rPr>
          <w:rFonts w:eastAsia="等线"/>
          <w:color w:val="auto"/>
          <w:lang w:eastAsia="zh-CN"/>
        </w:rPr>
        <w:t>is included in the NGAP messages and the AIOT3 messages.</w:t>
      </w:r>
    </w:p>
    <w:p w14:paraId="604B3C57" w14:textId="555A05C0" w:rsidR="00545C52" w:rsidRDefault="00545C52" w:rsidP="0085246B">
      <w:pPr>
        <w:overflowPunct/>
        <w:autoSpaceDE/>
        <w:autoSpaceDN/>
        <w:adjustRightInd/>
        <w:textAlignment w:val="auto"/>
        <w:rPr>
          <w:rFonts w:eastAsia="等线"/>
          <w:color w:val="auto"/>
          <w:lang w:eastAsia="zh-CN"/>
        </w:rPr>
      </w:pPr>
      <w:r w:rsidRPr="00545C52">
        <w:rPr>
          <w:rFonts w:eastAsia="等线" w:hint="eastAsia"/>
          <w:b/>
          <w:bCs/>
          <w:color w:val="auto"/>
          <w:lang w:eastAsia="zh-CN"/>
        </w:rPr>
        <w:t xml:space="preserve">Proposal 1: </w:t>
      </w:r>
      <w:r w:rsidR="0012463E">
        <w:rPr>
          <w:rFonts w:eastAsia="等线" w:hint="eastAsia"/>
          <w:b/>
          <w:bCs/>
          <w:color w:val="auto"/>
          <w:lang w:eastAsia="zh-CN"/>
        </w:rPr>
        <w:t>For Topology 2, t</w:t>
      </w:r>
      <w:r w:rsidRPr="00545C52">
        <w:rPr>
          <w:rFonts w:eastAsia="等线" w:hint="eastAsia"/>
          <w:b/>
          <w:bCs/>
          <w:color w:val="auto"/>
          <w:lang w:eastAsia="zh-CN"/>
        </w:rPr>
        <w:t>he AIOTF and NG-RAN communicate with each other via the NGAP AIOT information/container, and it is transparent to the AMF</w:t>
      </w:r>
      <w:r>
        <w:rPr>
          <w:rFonts w:eastAsia="等线" w:hint="eastAsia"/>
          <w:color w:val="auto"/>
          <w:lang w:eastAsia="zh-CN"/>
        </w:rPr>
        <w:t xml:space="preserve">. </w:t>
      </w:r>
    </w:p>
    <w:p w14:paraId="390453E3" w14:textId="5EA3788F" w:rsidR="00BC52C7" w:rsidRDefault="00133040" w:rsidP="0085246B">
      <w:pPr>
        <w:overflowPunct/>
        <w:autoSpaceDE/>
        <w:autoSpaceDN/>
        <w:adjustRightInd/>
        <w:textAlignment w:val="auto"/>
        <w:rPr>
          <w:rFonts w:eastAsia="等线"/>
          <w:color w:val="auto"/>
          <w:lang w:eastAsia="zh-CN"/>
        </w:rPr>
      </w:pPr>
      <w:r>
        <w:rPr>
          <w:rFonts w:eastAsia="等线" w:hint="eastAsia"/>
          <w:color w:val="auto"/>
          <w:lang w:eastAsia="zh-CN"/>
        </w:rPr>
        <w:t xml:space="preserve">For the </w:t>
      </w:r>
      <w:r w:rsidR="00272EA9">
        <w:rPr>
          <w:rFonts w:eastAsia="等线" w:hint="eastAsia"/>
          <w:color w:val="auto"/>
          <w:lang w:eastAsia="zh-CN"/>
        </w:rPr>
        <w:t xml:space="preserve">UE reader selection, this paper mainly focuses on the scenario when AF is directly requesting specific UE reader (s) for the AIoT service operation by including UE ID (e.g., GPSI). </w:t>
      </w:r>
      <w:r w:rsidR="0081165C">
        <w:rPr>
          <w:rFonts w:eastAsia="等线" w:hint="eastAsia"/>
          <w:color w:val="auto"/>
          <w:lang w:eastAsia="zh-CN"/>
        </w:rPr>
        <w:t>W</w:t>
      </w:r>
      <w:r>
        <w:rPr>
          <w:rFonts w:eastAsia="等线" w:hint="eastAsia"/>
          <w:color w:val="auto"/>
          <w:lang w:eastAsia="zh-CN"/>
        </w:rPr>
        <w:t xml:space="preserve">e have identified </w:t>
      </w:r>
      <w:r w:rsidR="002654D2" w:rsidRPr="00F84314">
        <w:rPr>
          <w:rFonts w:eastAsia="等线" w:hint="eastAsia"/>
          <w:color w:val="auto"/>
          <w:u w:val="single"/>
          <w:lang w:eastAsia="zh-CN"/>
        </w:rPr>
        <w:t>2</w:t>
      </w:r>
      <w:r w:rsidRPr="00F84314">
        <w:rPr>
          <w:rFonts w:eastAsia="等线" w:hint="eastAsia"/>
          <w:color w:val="auto"/>
          <w:u w:val="single"/>
          <w:lang w:eastAsia="zh-CN"/>
        </w:rPr>
        <w:t xml:space="preserve"> basic gaps that need to be </w:t>
      </w:r>
      <w:r w:rsidR="005A082B" w:rsidRPr="00F84314">
        <w:rPr>
          <w:rFonts w:eastAsia="等线" w:hint="eastAsia"/>
          <w:color w:val="auto"/>
          <w:u w:val="single"/>
          <w:lang w:eastAsia="zh-CN"/>
        </w:rPr>
        <w:t xml:space="preserve">further </w:t>
      </w:r>
      <w:r w:rsidRPr="00F84314">
        <w:rPr>
          <w:rFonts w:eastAsia="等线" w:hint="eastAsia"/>
          <w:color w:val="auto"/>
          <w:u w:val="single"/>
          <w:lang w:eastAsia="zh-CN"/>
        </w:rPr>
        <w:t>addressed</w:t>
      </w:r>
      <w:r w:rsidR="00F84314" w:rsidRPr="00F84314">
        <w:rPr>
          <w:rFonts w:eastAsia="等线" w:hint="eastAsia"/>
          <w:color w:val="auto"/>
          <w:u w:val="single"/>
          <w:lang w:eastAsia="zh-CN"/>
        </w:rPr>
        <w:t xml:space="preserve">, </w:t>
      </w:r>
      <w:r>
        <w:rPr>
          <w:rFonts w:eastAsia="等线" w:hint="eastAsia"/>
          <w:color w:val="auto"/>
          <w:lang w:eastAsia="zh-CN"/>
        </w:rPr>
        <w:t>which are illustrated as below:</w:t>
      </w:r>
    </w:p>
    <w:p w14:paraId="17109466" w14:textId="159EB86A" w:rsidR="00133040" w:rsidRPr="003168FB" w:rsidRDefault="00133040" w:rsidP="0085246B">
      <w:pPr>
        <w:overflowPunct/>
        <w:autoSpaceDE/>
        <w:autoSpaceDN/>
        <w:adjustRightInd/>
        <w:textAlignment w:val="auto"/>
        <w:rPr>
          <w:rFonts w:eastAsia="等线"/>
          <w:color w:val="auto"/>
          <w:lang w:eastAsia="zh-CN"/>
        </w:rPr>
      </w:pPr>
      <w:r w:rsidRPr="003168FB">
        <w:rPr>
          <w:rFonts w:eastAsia="等线" w:hint="eastAsia"/>
          <w:color w:val="auto"/>
          <w:highlight w:val="yellow"/>
          <w:lang w:eastAsia="zh-CN"/>
        </w:rPr>
        <w:t>Gap 1: The authorization of the AF request</w:t>
      </w:r>
    </w:p>
    <w:p w14:paraId="6AB1A00B" w14:textId="486D14CC" w:rsidR="00957E05" w:rsidRDefault="00957E05" w:rsidP="0085246B">
      <w:pPr>
        <w:overflowPunct/>
        <w:autoSpaceDE/>
        <w:autoSpaceDN/>
        <w:adjustRightInd/>
        <w:textAlignment w:val="auto"/>
        <w:rPr>
          <w:rFonts w:eastAsia="等线"/>
          <w:color w:val="auto"/>
          <w:lang w:eastAsia="zh-CN"/>
        </w:rPr>
      </w:pPr>
      <w:r>
        <w:rPr>
          <w:rFonts w:eastAsia="等线" w:hint="eastAsia"/>
          <w:color w:val="auto"/>
          <w:lang w:eastAsia="zh-CN"/>
        </w:rPr>
        <w:t xml:space="preserve">For the </w:t>
      </w:r>
      <w:r w:rsidR="00444624">
        <w:rPr>
          <w:rFonts w:eastAsia="等线" w:hint="eastAsia"/>
          <w:color w:val="auto"/>
          <w:lang w:eastAsia="zh-CN"/>
        </w:rPr>
        <w:t>R</w:t>
      </w:r>
      <w:r>
        <w:rPr>
          <w:rFonts w:eastAsia="等线" w:hint="eastAsia"/>
          <w:color w:val="auto"/>
          <w:lang w:eastAsia="zh-CN"/>
        </w:rPr>
        <w:t>elease 19 study where NG-RAN is serving as the AIoT reader, the AF will not indicate or request a specific RAN reader to perform the AIoT service operation (e.g., inventory, command)</w:t>
      </w:r>
      <w:r w:rsidR="00940649">
        <w:rPr>
          <w:rFonts w:eastAsia="等线" w:hint="eastAsia"/>
          <w:color w:val="auto"/>
          <w:lang w:eastAsia="zh-CN"/>
        </w:rPr>
        <w:t>,</w:t>
      </w:r>
      <w:r w:rsidR="00444624">
        <w:rPr>
          <w:rFonts w:eastAsia="等线" w:hint="eastAsia"/>
          <w:color w:val="auto"/>
          <w:lang w:eastAsia="zh-CN"/>
        </w:rPr>
        <w:t xml:space="preserve"> and the authorization for the AF request is based on the AF authorization data stored in the ADM/UDR, which includes the AF ID, allowed area, allowed service operation and allowed target AIoT Devices. </w:t>
      </w:r>
    </w:p>
    <w:p w14:paraId="083D8E3D" w14:textId="7FCF2C1A" w:rsidR="00444624" w:rsidRDefault="00444624" w:rsidP="0085246B">
      <w:pPr>
        <w:overflowPunct/>
        <w:autoSpaceDE/>
        <w:autoSpaceDN/>
        <w:adjustRightInd/>
        <w:textAlignment w:val="auto"/>
        <w:rPr>
          <w:rFonts w:eastAsia="等线"/>
          <w:color w:val="auto"/>
          <w:lang w:eastAsia="zh-CN"/>
        </w:rPr>
      </w:pPr>
      <w:r>
        <w:rPr>
          <w:rFonts w:eastAsia="等线" w:hint="eastAsia"/>
          <w:color w:val="auto"/>
          <w:lang w:eastAsia="zh-CN"/>
        </w:rPr>
        <w:t xml:space="preserve">However, </w:t>
      </w:r>
      <w:r w:rsidR="00744128">
        <w:rPr>
          <w:rFonts w:eastAsia="等线" w:hint="eastAsia"/>
          <w:color w:val="auto"/>
          <w:lang w:eastAsia="zh-CN"/>
        </w:rPr>
        <w:t xml:space="preserve">for T2, </w:t>
      </w:r>
      <w:r>
        <w:rPr>
          <w:rFonts w:eastAsia="等线" w:hint="eastAsia"/>
          <w:color w:val="auto"/>
          <w:lang w:eastAsia="zh-CN"/>
        </w:rPr>
        <w:t xml:space="preserve">when it comes to </w:t>
      </w:r>
      <w:r w:rsidR="006476C0">
        <w:rPr>
          <w:rFonts w:eastAsia="等线" w:hint="eastAsia"/>
          <w:color w:val="auto"/>
          <w:lang w:eastAsia="zh-CN"/>
        </w:rPr>
        <w:t xml:space="preserve">the case </w:t>
      </w:r>
      <w:r w:rsidR="00BE35AD">
        <w:rPr>
          <w:rFonts w:eastAsia="等线" w:hint="eastAsia"/>
          <w:color w:val="auto"/>
          <w:lang w:eastAsia="zh-CN"/>
        </w:rPr>
        <w:t>that</w:t>
      </w:r>
      <w:r w:rsidR="006476C0">
        <w:rPr>
          <w:rFonts w:eastAsia="等线" w:hint="eastAsia"/>
          <w:color w:val="auto"/>
          <w:lang w:eastAsia="zh-CN"/>
        </w:rPr>
        <w:t xml:space="preserve"> a 3</w:t>
      </w:r>
      <w:r w:rsidR="006476C0" w:rsidRPr="006476C0">
        <w:rPr>
          <w:rFonts w:eastAsia="等线" w:hint="eastAsia"/>
          <w:color w:val="auto"/>
          <w:vertAlign w:val="superscript"/>
          <w:lang w:eastAsia="zh-CN"/>
        </w:rPr>
        <w:t>rd</w:t>
      </w:r>
      <w:r w:rsidR="006476C0">
        <w:rPr>
          <w:rFonts w:eastAsia="等线" w:hint="eastAsia"/>
          <w:color w:val="auto"/>
          <w:lang w:eastAsia="zh-CN"/>
        </w:rPr>
        <w:t xml:space="preserve"> party AF specifically request</w:t>
      </w:r>
      <w:r w:rsidR="00C0099F">
        <w:rPr>
          <w:rFonts w:eastAsia="等线" w:hint="eastAsia"/>
          <w:color w:val="auto"/>
          <w:lang w:eastAsia="zh-CN"/>
        </w:rPr>
        <w:t>s</w:t>
      </w:r>
      <w:r w:rsidR="006476C0">
        <w:rPr>
          <w:rFonts w:eastAsia="等线" w:hint="eastAsia"/>
          <w:color w:val="auto"/>
          <w:lang w:eastAsia="zh-CN"/>
        </w:rPr>
        <w:t xml:space="preserve"> UE reader(s) for an AIoT service operation, </w:t>
      </w:r>
      <w:r w:rsidR="006476C0" w:rsidRPr="00EF1AEA">
        <w:rPr>
          <w:rFonts w:eastAsia="等线" w:hint="eastAsia"/>
          <w:color w:val="auto"/>
          <w:u w:val="single"/>
          <w:lang w:eastAsia="zh-CN"/>
        </w:rPr>
        <w:t>the core network (i.e., AIOTF) needs to firstly check whether this AF</w:t>
      </w:r>
      <w:r w:rsidR="00C0099F" w:rsidRPr="00EF1AEA">
        <w:rPr>
          <w:rFonts w:eastAsia="等线" w:hint="eastAsia"/>
          <w:color w:val="auto"/>
          <w:u w:val="single"/>
          <w:lang w:eastAsia="zh-CN"/>
        </w:rPr>
        <w:t xml:space="preserve"> is authorized to use this UE reader(s) to </w:t>
      </w:r>
      <w:r w:rsidR="00C0099F" w:rsidRPr="00EF1AEA">
        <w:rPr>
          <w:rFonts w:eastAsia="等线" w:hint="eastAsia"/>
          <w:color w:val="auto"/>
          <w:u w:val="single"/>
          <w:lang w:eastAsia="zh-CN"/>
        </w:rPr>
        <w:lastRenderedPageBreak/>
        <w:t>perform the AIoT service operation</w:t>
      </w:r>
      <w:r w:rsidR="007B6B1F" w:rsidRPr="00EF1AEA">
        <w:rPr>
          <w:rFonts w:eastAsia="等线" w:hint="eastAsia"/>
          <w:color w:val="auto"/>
          <w:u w:val="single"/>
          <w:lang w:eastAsia="zh-CN"/>
        </w:rPr>
        <w:t>.</w:t>
      </w:r>
      <w:r w:rsidR="00C0099F">
        <w:rPr>
          <w:rFonts w:eastAsia="等线" w:hint="eastAsia"/>
          <w:color w:val="auto"/>
          <w:lang w:eastAsia="zh-CN"/>
        </w:rPr>
        <w:t xml:space="preserve"> </w:t>
      </w:r>
      <w:r w:rsidR="00772577">
        <w:rPr>
          <w:rFonts w:eastAsia="等线" w:hint="eastAsia"/>
          <w:color w:val="auto"/>
          <w:lang w:eastAsia="zh-CN"/>
        </w:rPr>
        <w:t>Here, the UE reader can have 2 different options, e.g., the UE reader belongs to</w:t>
      </w:r>
      <w:r w:rsidR="00E7601A">
        <w:rPr>
          <w:rFonts w:eastAsia="等线" w:hint="eastAsia"/>
          <w:color w:val="auto"/>
          <w:lang w:eastAsia="zh-CN"/>
        </w:rPr>
        <w:t>/is owned by</w:t>
      </w:r>
      <w:r w:rsidR="00772577">
        <w:rPr>
          <w:rFonts w:eastAsia="等线" w:hint="eastAsia"/>
          <w:color w:val="auto"/>
          <w:lang w:eastAsia="zh-CN"/>
        </w:rPr>
        <w:t xml:space="preserve"> the operator, or the UE reader belongs to the 3</w:t>
      </w:r>
      <w:r w:rsidR="00772577" w:rsidRPr="00772577">
        <w:rPr>
          <w:rFonts w:eastAsia="等线" w:hint="eastAsia"/>
          <w:color w:val="auto"/>
          <w:vertAlign w:val="superscript"/>
          <w:lang w:eastAsia="zh-CN"/>
        </w:rPr>
        <w:t>rd</w:t>
      </w:r>
      <w:r w:rsidR="00772577">
        <w:rPr>
          <w:rFonts w:eastAsia="等线" w:hint="eastAsia"/>
          <w:color w:val="auto"/>
          <w:lang w:eastAsia="zh-CN"/>
        </w:rPr>
        <w:t xml:space="preserve"> party (e.g., Lenovo). For both options, it is necessary for the AIOTF to firstly check whether th</w:t>
      </w:r>
      <w:r w:rsidR="00B16F85">
        <w:rPr>
          <w:rFonts w:eastAsia="等线" w:hint="eastAsia"/>
          <w:color w:val="auto"/>
          <w:lang w:eastAsia="zh-CN"/>
        </w:rPr>
        <w:t>is</w:t>
      </w:r>
      <w:r w:rsidR="00772577">
        <w:rPr>
          <w:rFonts w:eastAsia="等线" w:hint="eastAsia"/>
          <w:color w:val="auto"/>
          <w:lang w:eastAsia="zh-CN"/>
        </w:rPr>
        <w:t xml:space="preserve"> AF can ask </w:t>
      </w:r>
      <w:r w:rsidR="006B7205">
        <w:rPr>
          <w:rFonts w:eastAsia="等线" w:hint="eastAsia"/>
          <w:color w:val="auto"/>
          <w:lang w:eastAsia="zh-CN"/>
        </w:rPr>
        <w:t>to use</w:t>
      </w:r>
      <w:r w:rsidR="00772577">
        <w:rPr>
          <w:rFonts w:eastAsia="等线" w:hint="eastAsia"/>
          <w:color w:val="auto"/>
          <w:lang w:eastAsia="zh-CN"/>
        </w:rPr>
        <w:t xml:space="preserve"> th</w:t>
      </w:r>
      <w:r w:rsidR="006B7205">
        <w:rPr>
          <w:rFonts w:eastAsia="等线" w:hint="eastAsia"/>
          <w:color w:val="auto"/>
          <w:lang w:eastAsia="zh-CN"/>
        </w:rPr>
        <w:t>is</w:t>
      </w:r>
      <w:r w:rsidR="00772577">
        <w:rPr>
          <w:rFonts w:eastAsia="等线" w:hint="eastAsia"/>
          <w:color w:val="auto"/>
          <w:lang w:eastAsia="zh-CN"/>
        </w:rPr>
        <w:t xml:space="preserve"> UE reader</w:t>
      </w:r>
      <w:r w:rsidR="004859CA">
        <w:rPr>
          <w:rFonts w:eastAsia="等线" w:hint="eastAsia"/>
          <w:color w:val="auto"/>
          <w:lang w:eastAsia="zh-CN"/>
        </w:rPr>
        <w:t xml:space="preserve"> before assigning the task</w:t>
      </w:r>
      <w:r w:rsidR="00794E51">
        <w:rPr>
          <w:rFonts w:eastAsia="等线" w:hint="eastAsia"/>
          <w:color w:val="auto"/>
          <w:lang w:eastAsia="zh-CN"/>
        </w:rPr>
        <w:t>, and if not</w:t>
      </w:r>
      <w:r w:rsidR="004859CA">
        <w:rPr>
          <w:rFonts w:eastAsia="等线" w:hint="eastAsia"/>
          <w:color w:val="auto"/>
          <w:lang w:eastAsia="zh-CN"/>
        </w:rPr>
        <w:t xml:space="preserve"> authorized</w:t>
      </w:r>
      <w:r w:rsidR="00794E51">
        <w:rPr>
          <w:rFonts w:eastAsia="等线" w:hint="eastAsia"/>
          <w:color w:val="auto"/>
          <w:lang w:eastAsia="zh-CN"/>
        </w:rPr>
        <w:t>, the AF request shall be rejected</w:t>
      </w:r>
      <w:r w:rsidR="004859CA">
        <w:rPr>
          <w:rFonts w:eastAsia="等线" w:hint="eastAsia"/>
          <w:color w:val="auto"/>
          <w:lang w:eastAsia="zh-CN"/>
        </w:rPr>
        <w:t>, or the AIOTF may recommend other available UE readers to the 3</w:t>
      </w:r>
      <w:r w:rsidR="004859CA" w:rsidRPr="004859CA">
        <w:rPr>
          <w:rFonts w:eastAsia="等线" w:hint="eastAsia"/>
          <w:color w:val="auto"/>
          <w:vertAlign w:val="superscript"/>
          <w:lang w:eastAsia="zh-CN"/>
        </w:rPr>
        <w:t>rd</w:t>
      </w:r>
      <w:r w:rsidR="004859CA">
        <w:rPr>
          <w:rFonts w:eastAsia="等线" w:hint="eastAsia"/>
          <w:color w:val="auto"/>
          <w:lang w:eastAsia="zh-CN"/>
        </w:rPr>
        <w:t xml:space="preserve"> party AF</w:t>
      </w:r>
      <w:r w:rsidR="00772577">
        <w:rPr>
          <w:rFonts w:eastAsia="等线" w:hint="eastAsia"/>
          <w:color w:val="auto"/>
          <w:lang w:eastAsia="zh-CN"/>
        </w:rPr>
        <w:t xml:space="preserve">. </w:t>
      </w:r>
    </w:p>
    <w:p w14:paraId="4147C800" w14:textId="4CB0E747" w:rsidR="00772577" w:rsidRPr="00772577" w:rsidRDefault="00772577" w:rsidP="0085246B">
      <w:pPr>
        <w:overflowPunct/>
        <w:autoSpaceDE/>
        <w:autoSpaceDN/>
        <w:adjustRightInd/>
        <w:textAlignment w:val="auto"/>
        <w:rPr>
          <w:rFonts w:eastAsia="等线"/>
          <w:b/>
          <w:bCs/>
          <w:color w:val="auto"/>
          <w:lang w:eastAsia="zh-CN"/>
        </w:rPr>
      </w:pPr>
      <w:r w:rsidRPr="00772577">
        <w:rPr>
          <w:rFonts w:eastAsia="等线" w:hint="eastAsia"/>
          <w:b/>
          <w:bCs/>
          <w:color w:val="auto"/>
          <w:lang w:eastAsia="zh-CN"/>
        </w:rPr>
        <w:t xml:space="preserve">Proposal 2: The AF authorization needs to be enhanced with allowed UE reader information. </w:t>
      </w:r>
    </w:p>
    <w:p w14:paraId="21AD93C8" w14:textId="7D7F33CD" w:rsidR="00133040" w:rsidRDefault="00716D73" w:rsidP="0085246B">
      <w:pPr>
        <w:overflowPunct/>
        <w:autoSpaceDE/>
        <w:autoSpaceDN/>
        <w:adjustRightInd/>
        <w:textAlignment w:val="auto"/>
        <w:rPr>
          <w:rFonts w:eastAsia="等线"/>
          <w:color w:val="auto"/>
          <w:lang w:eastAsia="zh-CN"/>
        </w:rPr>
      </w:pPr>
      <w:r w:rsidRPr="008E3221">
        <w:rPr>
          <w:rFonts w:eastAsia="等线" w:hint="eastAsia"/>
          <w:color w:val="auto"/>
          <w:highlight w:val="yellow"/>
          <w:lang w:eastAsia="zh-CN"/>
        </w:rPr>
        <w:t xml:space="preserve">Gap 2: The UE reader </w:t>
      </w:r>
      <w:r w:rsidR="008E3221" w:rsidRPr="008E3221">
        <w:rPr>
          <w:rFonts w:eastAsia="等线" w:hint="eastAsia"/>
          <w:color w:val="auto"/>
          <w:highlight w:val="yellow"/>
          <w:lang w:eastAsia="zh-CN"/>
        </w:rPr>
        <w:t>ID alignm</w:t>
      </w:r>
      <w:r w:rsidR="008E3221" w:rsidRPr="002D310D">
        <w:rPr>
          <w:rFonts w:eastAsia="等线" w:hint="eastAsia"/>
          <w:color w:val="auto"/>
          <w:highlight w:val="yellow"/>
          <w:lang w:eastAsia="zh-CN"/>
        </w:rPr>
        <w:t>e</w:t>
      </w:r>
      <w:r w:rsidR="002D310D" w:rsidRPr="002D310D">
        <w:rPr>
          <w:rFonts w:eastAsia="等线" w:hint="eastAsia"/>
          <w:color w:val="auto"/>
          <w:highlight w:val="yellow"/>
          <w:lang w:eastAsia="zh-CN"/>
        </w:rPr>
        <w:t>nt and information transfer to NG-RAN</w:t>
      </w:r>
    </w:p>
    <w:p w14:paraId="2E1C73A9" w14:textId="240EF69B" w:rsidR="003168FB" w:rsidRDefault="003168FB" w:rsidP="0085246B">
      <w:pPr>
        <w:overflowPunct/>
        <w:autoSpaceDE/>
        <w:autoSpaceDN/>
        <w:adjustRightInd/>
        <w:textAlignment w:val="auto"/>
        <w:rPr>
          <w:rFonts w:eastAsia="等线"/>
          <w:color w:val="auto"/>
          <w:lang w:eastAsia="zh-CN"/>
        </w:rPr>
      </w:pPr>
      <w:r>
        <w:rPr>
          <w:rFonts w:eastAsia="等线" w:hint="eastAsia"/>
          <w:color w:val="auto"/>
          <w:lang w:eastAsia="zh-CN"/>
        </w:rPr>
        <w:t xml:space="preserve">As shown in the </w:t>
      </w:r>
      <w:r>
        <w:rPr>
          <w:rFonts w:eastAsia="等线"/>
          <w:color w:val="auto"/>
          <w:lang w:eastAsia="zh-CN"/>
        </w:rPr>
        <w:t>protocol</w:t>
      </w:r>
      <w:r>
        <w:rPr>
          <w:rFonts w:eastAsia="等线" w:hint="eastAsia"/>
          <w:color w:val="auto"/>
          <w:lang w:eastAsia="zh-CN"/>
        </w:rPr>
        <w:t xml:space="preserve"> stack, </w:t>
      </w:r>
      <w:r w:rsidR="001E7AD3" w:rsidRPr="00FC209B">
        <w:rPr>
          <w:rFonts w:eastAsia="等线" w:hint="eastAsia"/>
          <w:color w:val="auto"/>
          <w:u w:val="single"/>
          <w:lang w:eastAsia="zh-CN"/>
        </w:rPr>
        <w:t>the NGAP AIOT information between the AIOTF and NG-RAN is transparent to the AMF</w:t>
      </w:r>
      <w:r w:rsidR="001E7AD3">
        <w:rPr>
          <w:rFonts w:eastAsia="等线" w:hint="eastAsia"/>
          <w:color w:val="auto"/>
          <w:lang w:eastAsia="zh-CN"/>
        </w:rPr>
        <w:t xml:space="preserve">. </w:t>
      </w:r>
      <w:r w:rsidR="00733483">
        <w:rPr>
          <w:rFonts w:eastAsia="等线" w:hint="eastAsia"/>
          <w:color w:val="auto"/>
          <w:lang w:eastAsia="zh-CN"/>
        </w:rPr>
        <w:t xml:space="preserve">Under this assumption, which UE ID should AIOTF use to </w:t>
      </w:r>
      <w:r w:rsidR="00733483">
        <w:rPr>
          <w:rFonts w:eastAsia="等线"/>
          <w:color w:val="auto"/>
          <w:lang w:eastAsia="zh-CN"/>
        </w:rPr>
        <w:t>communicate</w:t>
      </w:r>
      <w:r w:rsidR="00733483">
        <w:rPr>
          <w:rFonts w:eastAsia="等线" w:hint="eastAsia"/>
          <w:color w:val="auto"/>
          <w:lang w:eastAsia="zh-CN"/>
        </w:rPr>
        <w:t xml:space="preserve"> with the NG-RAN will become a problem. For example, when AF requests a specific UE reader in the form of GPSI, after AIOTF </w:t>
      </w:r>
      <w:r w:rsidR="003435C9">
        <w:rPr>
          <w:rFonts w:eastAsia="等线" w:hint="eastAsia"/>
          <w:color w:val="auto"/>
          <w:lang w:eastAsia="zh-CN"/>
        </w:rPr>
        <w:t xml:space="preserve">or NEF </w:t>
      </w:r>
      <w:r w:rsidR="00733483">
        <w:rPr>
          <w:rFonts w:eastAsia="等线" w:hint="eastAsia"/>
          <w:color w:val="auto"/>
          <w:lang w:eastAsia="zh-CN"/>
        </w:rPr>
        <w:t xml:space="preserve">resolves it into SUPI (via UDM), AIOTF cannot directly use SUPI as the UE reader ID and send it to the NG-RAN since AMF in the between cannot </w:t>
      </w:r>
      <w:r w:rsidR="00FC209B">
        <w:rPr>
          <w:rFonts w:eastAsia="等线" w:hint="eastAsia"/>
          <w:color w:val="auto"/>
          <w:lang w:eastAsia="zh-CN"/>
        </w:rPr>
        <w:t xml:space="preserve">read and </w:t>
      </w:r>
      <w:r w:rsidR="00F05D4B">
        <w:rPr>
          <w:rFonts w:eastAsia="等线" w:hint="eastAsia"/>
          <w:color w:val="auto"/>
          <w:lang w:eastAsia="zh-CN"/>
        </w:rPr>
        <w:t xml:space="preserve">let alone </w:t>
      </w:r>
      <w:r w:rsidR="00733483">
        <w:rPr>
          <w:rFonts w:eastAsia="等线" w:hint="eastAsia"/>
          <w:color w:val="auto"/>
          <w:lang w:eastAsia="zh-CN"/>
        </w:rPr>
        <w:t>translate</w:t>
      </w:r>
      <w:r w:rsidR="00F3313B">
        <w:rPr>
          <w:rFonts w:eastAsia="等线" w:hint="eastAsia"/>
          <w:color w:val="auto"/>
          <w:lang w:eastAsia="zh-CN"/>
        </w:rPr>
        <w:t xml:space="preserve"> (</w:t>
      </w:r>
      <w:r w:rsidR="00AE6C57">
        <w:rPr>
          <w:rFonts w:eastAsia="等线" w:hint="eastAsia"/>
          <w:color w:val="auto"/>
          <w:lang w:eastAsia="zh-CN"/>
        </w:rPr>
        <w:t xml:space="preserve">e.g., </w:t>
      </w:r>
      <w:r w:rsidR="00F3313B">
        <w:rPr>
          <w:rFonts w:eastAsia="等线" w:hint="eastAsia"/>
          <w:color w:val="auto"/>
          <w:lang w:eastAsia="zh-CN"/>
        </w:rPr>
        <w:t>translate SUPI into the ID that NG-RAN knows)</w:t>
      </w:r>
      <w:r w:rsidR="00733483">
        <w:rPr>
          <w:rFonts w:eastAsia="等线" w:hint="eastAsia"/>
          <w:color w:val="auto"/>
          <w:lang w:eastAsia="zh-CN"/>
        </w:rPr>
        <w:t>, and NG-RAN certainly cannot understand the SUPI</w:t>
      </w:r>
      <w:r w:rsidR="004741F2">
        <w:rPr>
          <w:rFonts w:eastAsia="等线" w:hint="eastAsia"/>
          <w:color w:val="auto"/>
          <w:lang w:eastAsia="zh-CN"/>
        </w:rPr>
        <w:t xml:space="preserve"> due to security concern</w:t>
      </w:r>
      <w:r w:rsidR="00733483">
        <w:rPr>
          <w:rFonts w:eastAsia="等线" w:hint="eastAsia"/>
          <w:color w:val="auto"/>
          <w:lang w:eastAsia="zh-CN"/>
        </w:rPr>
        <w:t xml:space="preserve">. </w:t>
      </w:r>
    </w:p>
    <w:p w14:paraId="444232C3" w14:textId="4E5C2527" w:rsidR="0002024E" w:rsidRPr="0002024E" w:rsidRDefault="0002024E" w:rsidP="0085246B">
      <w:pPr>
        <w:overflowPunct/>
        <w:autoSpaceDE/>
        <w:autoSpaceDN/>
        <w:adjustRightInd/>
        <w:textAlignment w:val="auto"/>
        <w:rPr>
          <w:rFonts w:eastAsia="等线"/>
          <w:color w:val="auto"/>
          <w:lang w:eastAsia="zh-CN"/>
        </w:rPr>
      </w:pPr>
      <w:r w:rsidRPr="00C94709">
        <w:rPr>
          <w:rFonts w:eastAsia="等线" w:hint="eastAsia"/>
          <w:color w:val="auto"/>
          <w:u w:val="single"/>
          <w:lang w:eastAsia="zh-CN"/>
        </w:rPr>
        <w:t xml:space="preserve">On the other hand, if the UE ID is outside the AIOT NGAP information and readable to the AMF, the </w:t>
      </w:r>
      <w:r w:rsidR="00AC53A0">
        <w:rPr>
          <w:rFonts w:eastAsia="等线" w:hint="eastAsia"/>
          <w:color w:val="auto"/>
          <w:u w:val="single"/>
          <w:lang w:eastAsia="zh-CN"/>
        </w:rPr>
        <w:t xml:space="preserve">relay </w:t>
      </w:r>
      <w:r w:rsidRPr="00C94709">
        <w:rPr>
          <w:rFonts w:eastAsia="等线" w:hint="eastAsia"/>
          <w:color w:val="auto"/>
          <w:u w:val="single"/>
          <w:lang w:eastAsia="zh-CN"/>
        </w:rPr>
        <w:t xml:space="preserve">AMF shown in the Figure 6.x.1 between the AIOTF </w:t>
      </w:r>
      <w:r w:rsidRPr="00C94709">
        <w:rPr>
          <w:rFonts w:eastAsia="等线"/>
          <w:color w:val="auto"/>
          <w:u w:val="single"/>
          <w:lang w:eastAsia="zh-CN"/>
        </w:rPr>
        <w:t>and</w:t>
      </w:r>
      <w:r w:rsidRPr="00C94709">
        <w:rPr>
          <w:rFonts w:eastAsia="等线" w:hint="eastAsia"/>
          <w:color w:val="auto"/>
          <w:u w:val="single"/>
          <w:lang w:eastAsia="zh-CN"/>
        </w:rPr>
        <w:t xml:space="preserve"> NG-RAN may not </w:t>
      </w:r>
      <w:r w:rsidRPr="00C94709">
        <w:rPr>
          <w:rFonts w:eastAsia="等线"/>
          <w:color w:val="auto"/>
          <w:u w:val="single"/>
          <w:lang w:eastAsia="zh-CN"/>
        </w:rPr>
        <w:t>always</w:t>
      </w:r>
      <w:r w:rsidRPr="00C94709">
        <w:rPr>
          <w:rFonts w:eastAsia="等线" w:hint="eastAsia"/>
          <w:color w:val="auto"/>
          <w:u w:val="single"/>
          <w:lang w:eastAsia="zh-CN"/>
        </w:rPr>
        <w:t xml:space="preserve"> be the AMF that </w:t>
      </w:r>
      <w:r w:rsidR="00FC209B" w:rsidRPr="00C94709">
        <w:rPr>
          <w:rFonts w:eastAsia="等线" w:hint="eastAsia"/>
          <w:color w:val="auto"/>
          <w:u w:val="single"/>
          <w:lang w:eastAsia="zh-CN"/>
        </w:rPr>
        <w:t xml:space="preserve">currently </w:t>
      </w:r>
      <w:r w:rsidRPr="00C94709">
        <w:rPr>
          <w:rFonts w:eastAsia="等线" w:hint="eastAsia"/>
          <w:color w:val="auto"/>
          <w:u w:val="single"/>
          <w:lang w:eastAsia="zh-CN"/>
        </w:rPr>
        <w:t>serves the UE (i.e., serving AMF).</w:t>
      </w:r>
      <w:r>
        <w:rPr>
          <w:rFonts w:eastAsia="等线" w:hint="eastAsia"/>
          <w:color w:val="auto"/>
          <w:lang w:eastAsia="zh-CN"/>
        </w:rPr>
        <w:t xml:space="preserve"> </w:t>
      </w:r>
      <w:r w:rsidR="002057D4">
        <w:rPr>
          <w:rFonts w:eastAsia="等线" w:hint="eastAsia"/>
          <w:color w:val="auto"/>
          <w:lang w:eastAsia="zh-CN"/>
        </w:rPr>
        <w:t>Following the design in the T1</w:t>
      </w:r>
      <w:r w:rsidR="00316067">
        <w:rPr>
          <w:rFonts w:eastAsia="等线" w:hint="eastAsia"/>
          <w:color w:val="auto"/>
          <w:lang w:eastAsia="zh-CN"/>
        </w:rPr>
        <w:t xml:space="preserve"> as described in clause 5.3.4 of TS 23.369</w:t>
      </w:r>
      <w:r w:rsidR="002057D4">
        <w:rPr>
          <w:rFonts w:eastAsia="等线" w:hint="eastAsia"/>
          <w:color w:val="auto"/>
          <w:lang w:eastAsia="zh-CN"/>
        </w:rPr>
        <w:t xml:space="preserve">, the AMF between the NG-RAN and AIOTF is selected by </w:t>
      </w:r>
      <w:r w:rsidR="002057D4" w:rsidRPr="002057D4">
        <w:rPr>
          <w:rFonts w:eastAsia="等线"/>
          <w:color w:val="auto"/>
          <w:lang w:eastAsia="zh-CN"/>
        </w:rPr>
        <w:t>the AIOTF</w:t>
      </w:r>
      <w:r w:rsidR="002057D4">
        <w:rPr>
          <w:rFonts w:eastAsia="等线" w:hint="eastAsia"/>
          <w:color w:val="auto"/>
          <w:lang w:eastAsia="zh-CN"/>
        </w:rPr>
        <w:t xml:space="preserve">, based on the </w:t>
      </w:r>
      <w:r w:rsidR="002057D4">
        <w:rPr>
          <w:rFonts w:eastAsia="等线"/>
          <w:color w:val="auto"/>
          <w:lang w:eastAsia="zh-CN"/>
        </w:rPr>
        <w:t>local</w:t>
      </w:r>
      <w:r w:rsidR="002057D4">
        <w:rPr>
          <w:rFonts w:eastAsia="等线" w:hint="eastAsia"/>
          <w:color w:val="auto"/>
          <w:lang w:eastAsia="zh-CN"/>
        </w:rPr>
        <w:t xml:space="preserve"> configuration that</w:t>
      </w:r>
      <w:r w:rsidR="002057D4" w:rsidRPr="002057D4">
        <w:rPr>
          <w:rFonts w:eastAsia="等线"/>
          <w:color w:val="auto"/>
          <w:lang w:eastAsia="zh-CN"/>
        </w:rPr>
        <w:t xml:space="preserve"> correspond</w:t>
      </w:r>
      <w:r w:rsidR="002057D4">
        <w:rPr>
          <w:rFonts w:eastAsia="等线" w:hint="eastAsia"/>
          <w:color w:val="auto"/>
          <w:lang w:eastAsia="zh-CN"/>
        </w:rPr>
        <w:t xml:space="preserve">s to the </w:t>
      </w:r>
      <w:r w:rsidR="002057D4" w:rsidRPr="002057D4">
        <w:rPr>
          <w:rFonts w:eastAsia="等线"/>
          <w:color w:val="auto"/>
          <w:lang w:eastAsia="zh-CN"/>
        </w:rPr>
        <w:t>NG-RAN node(s).</w:t>
      </w:r>
      <w:r w:rsidR="00CE05BB">
        <w:rPr>
          <w:rFonts w:eastAsia="等线" w:hint="eastAsia"/>
          <w:color w:val="auto"/>
          <w:lang w:eastAsia="zh-CN"/>
        </w:rPr>
        <w:t xml:space="preserve"> </w:t>
      </w:r>
      <w:r>
        <w:rPr>
          <w:rFonts w:eastAsia="等线" w:hint="eastAsia"/>
          <w:color w:val="auto"/>
          <w:lang w:eastAsia="zh-CN"/>
        </w:rPr>
        <w:t xml:space="preserve">Under this case, the middle/relay AMF </w:t>
      </w:r>
      <w:r w:rsidR="00133F32">
        <w:rPr>
          <w:rFonts w:eastAsia="等线" w:hint="eastAsia"/>
          <w:color w:val="auto"/>
          <w:lang w:eastAsia="zh-CN"/>
        </w:rPr>
        <w:t>may not be able to</w:t>
      </w:r>
      <w:r>
        <w:rPr>
          <w:rFonts w:eastAsia="等线" w:hint="eastAsia"/>
          <w:color w:val="auto"/>
          <w:lang w:eastAsia="zh-CN"/>
        </w:rPr>
        <w:t xml:space="preserve"> translate the UE ID (SUPI) into </w:t>
      </w:r>
      <w:r w:rsidR="00FC209B">
        <w:rPr>
          <w:rFonts w:eastAsia="等线" w:hint="eastAsia"/>
          <w:color w:val="auto"/>
          <w:lang w:eastAsia="zh-CN"/>
        </w:rPr>
        <w:t xml:space="preserve">the ID that RAN can understand (e.g., NGAP UE ID, 5G-TMSI), and it will also cause the misalignment of the UE ID between NG-RAN and AIOTF. </w:t>
      </w:r>
    </w:p>
    <w:p w14:paraId="0280990A" w14:textId="7420A380" w:rsidR="00733483" w:rsidRDefault="00494F2C" w:rsidP="0085246B">
      <w:pPr>
        <w:overflowPunct/>
        <w:autoSpaceDE/>
        <w:autoSpaceDN/>
        <w:adjustRightInd/>
        <w:textAlignment w:val="auto"/>
        <w:rPr>
          <w:rFonts w:eastAsia="等线"/>
          <w:color w:val="auto"/>
          <w:lang w:eastAsia="zh-CN"/>
        </w:rPr>
      </w:pPr>
      <w:r w:rsidRPr="00C450DA">
        <w:rPr>
          <w:rFonts w:eastAsia="等线" w:hint="eastAsia"/>
          <w:color w:val="auto"/>
          <w:u w:val="single"/>
          <w:lang w:eastAsia="zh-CN"/>
        </w:rPr>
        <w:t xml:space="preserve">To solve this problem, </w:t>
      </w:r>
      <w:r w:rsidR="00727AB1" w:rsidRPr="00C450DA">
        <w:rPr>
          <w:rFonts w:eastAsia="等线" w:hint="eastAsia"/>
          <w:color w:val="auto"/>
          <w:u w:val="single"/>
          <w:lang w:eastAsia="zh-CN"/>
        </w:rPr>
        <w:t>the</w:t>
      </w:r>
      <w:r w:rsidR="00492F98" w:rsidRPr="00C450DA">
        <w:rPr>
          <w:rFonts w:eastAsia="等线" w:hint="eastAsia"/>
          <w:color w:val="auto"/>
          <w:u w:val="single"/>
          <w:lang w:eastAsia="zh-CN"/>
        </w:rPr>
        <w:t xml:space="preserve"> UE reader ID needs to be </w:t>
      </w:r>
      <w:r w:rsidR="005A2F87">
        <w:rPr>
          <w:rFonts w:eastAsia="等线" w:hint="eastAsia"/>
          <w:color w:val="auto"/>
          <w:u w:val="single"/>
          <w:lang w:eastAsia="zh-CN"/>
        </w:rPr>
        <w:t xml:space="preserve">firstly </w:t>
      </w:r>
      <w:r w:rsidR="00492F98" w:rsidRPr="00C450DA">
        <w:rPr>
          <w:rFonts w:eastAsia="等线" w:hint="eastAsia"/>
          <w:color w:val="auto"/>
          <w:u w:val="single"/>
          <w:lang w:eastAsia="zh-CN"/>
        </w:rPr>
        <w:t>aligned at both the NG-RAN and AIOTF, understood and used by both sides to exchange the messages related to UE reader</w:t>
      </w:r>
      <w:r w:rsidR="00492F98">
        <w:rPr>
          <w:rFonts w:eastAsia="等线" w:hint="eastAsia"/>
          <w:color w:val="auto"/>
          <w:lang w:eastAsia="zh-CN"/>
        </w:rPr>
        <w:t xml:space="preserve">. </w:t>
      </w:r>
      <w:r w:rsidR="00FB0C68">
        <w:rPr>
          <w:rFonts w:eastAsia="等线" w:hint="eastAsia"/>
          <w:color w:val="auto"/>
          <w:lang w:eastAsia="zh-CN"/>
        </w:rPr>
        <w:t>What</w:t>
      </w:r>
      <w:r w:rsidR="00FB0C68">
        <w:rPr>
          <w:rFonts w:eastAsia="等线"/>
          <w:color w:val="auto"/>
          <w:lang w:eastAsia="zh-CN"/>
        </w:rPr>
        <w:t>’</w:t>
      </w:r>
      <w:r w:rsidR="00FB0C68">
        <w:rPr>
          <w:rFonts w:eastAsia="等线" w:hint="eastAsia"/>
          <w:color w:val="auto"/>
          <w:lang w:eastAsia="zh-CN"/>
        </w:rPr>
        <w:t xml:space="preserve">s more, in order to forward the message </w:t>
      </w:r>
      <w:r w:rsidR="00930420">
        <w:rPr>
          <w:rFonts w:eastAsia="等线" w:hint="eastAsia"/>
          <w:color w:val="auto"/>
          <w:lang w:eastAsia="zh-CN"/>
        </w:rPr>
        <w:t>towards</w:t>
      </w:r>
      <w:r w:rsidR="00FB0C68">
        <w:rPr>
          <w:rFonts w:eastAsia="等线" w:hint="eastAsia"/>
          <w:color w:val="auto"/>
          <w:lang w:eastAsia="zh-CN"/>
        </w:rPr>
        <w:t xml:space="preserve"> the UE</w:t>
      </w:r>
      <w:r w:rsidR="00733F2A">
        <w:rPr>
          <w:rFonts w:eastAsia="等线" w:hint="eastAsia"/>
          <w:color w:val="auto"/>
          <w:lang w:eastAsia="zh-CN"/>
        </w:rPr>
        <w:t xml:space="preserve"> from AIOTF</w:t>
      </w:r>
      <w:r w:rsidR="00FB0C68">
        <w:rPr>
          <w:rFonts w:eastAsia="等线" w:hint="eastAsia"/>
          <w:color w:val="auto"/>
          <w:lang w:eastAsia="zh-CN"/>
        </w:rPr>
        <w:t>, the current serving NG-RAN</w:t>
      </w:r>
      <w:r w:rsidR="00733F2A">
        <w:rPr>
          <w:rFonts w:eastAsia="等线" w:hint="eastAsia"/>
          <w:color w:val="auto"/>
          <w:lang w:eastAsia="zh-CN"/>
        </w:rPr>
        <w:t xml:space="preserve"> of the UE reader</w:t>
      </w:r>
      <w:r w:rsidR="002428B7">
        <w:rPr>
          <w:rFonts w:eastAsia="等线" w:hint="eastAsia"/>
          <w:color w:val="auto"/>
          <w:lang w:eastAsia="zh-CN"/>
        </w:rPr>
        <w:t xml:space="preserve">, </w:t>
      </w:r>
      <w:r w:rsidR="00FB0C68">
        <w:rPr>
          <w:rFonts w:eastAsia="等线" w:hint="eastAsia"/>
          <w:color w:val="auto"/>
          <w:lang w:eastAsia="zh-CN"/>
        </w:rPr>
        <w:t xml:space="preserve">needs to be firstly discovered, especially </w:t>
      </w:r>
      <w:r w:rsidR="00FB0C68">
        <w:rPr>
          <w:rFonts w:eastAsia="等线"/>
          <w:color w:val="auto"/>
          <w:lang w:eastAsia="zh-CN"/>
        </w:rPr>
        <w:t>considering</w:t>
      </w:r>
      <w:r w:rsidR="00FB0C68">
        <w:rPr>
          <w:rFonts w:eastAsia="等线" w:hint="eastAsia"/>
          <w:color w:val="auto"/>
          <w:lang w:eastAsia="zh-CN"/>
        </w:rPr>
        <w:t xml:space="preserve"> the UE mobility. </w:t>
      </w:r>
      <w:r w:rsidR="00492F98">
        <w:rPr>
          <w:rFonts w:eastAsia="等线" w:hint="eastAsia"/>
          <w:color w:val="auto"/>
          <w:lang w:eastAsia="zh-CN"/>
        </w:rPr>
        <w:t>Therefore</w:t>
      </w:r>
      <w:r w:rsidR="003329FA">
        <w:rPr>
          <w:rFonts w:eastAsia="等线" w:hint="eastAsia"/>
          <w:color w:val="auto"/>
          <w:lang w:eastAsia="zh-CN"/>
        </w:rPr>
        <w:t>, it is proposed with the following 2 options:</w:t>
      </w:r>
    </w:p>
    <w:p w14:paraId="143E7C7D" w14:textId="77777777" w:rsidR="0021584C" w:rsidRDefault="003329FA" w:rsidP="0085246B">
      <w:pPr>
        <w:overflowPunct/>
        <w:autoSpaceDE/>
        <w:autoSpaceDN/>
        <w:adjustRightInd/>
        <w:textAlignment w:val="auto"/>
        <w:rPr>
          <w:rFonts w:eastAsia="等线"/>
          <w:color w:val="auto"/>
          <w:lang w:eastAsia="zh-CN"/>
        </w:rPr>
      </w:pPr>
      <w:r w:rsidRPr="00B4512E">
        <w:rPr>
          <w:rFonts w:eastAsia="等线" w:hint="eastAsia"/>
          <w:color w:val="auto"/>
          <w:u w:val="single"/>
          <w:lang w:eastAsia="zh-CN"/>
        </w:rPr>
        <w:t>Option 1:</w:t>
      </w:r>
      <w:r>
        <w:rPr>
          <w:rFonts w:eastAsia="等线" w:hint="eastAsia"/>
          <w:color w:val="auto"/>
          <w:lang w:eastAsia="zh-CN"/>
        </w:rPr>
        <w:t xml:space="preserve"> </w:t>
      </w:r>
      <w:r w:rsidR="009C34C4">
        <w:rPr>
          <w:rFonts w:eastAsia="等线" w:hint="eastAsia"/>
          <w:color w:val="auto"/>
          <w:lang w:eastAsia="zh-CN"/>
        </w:rPr>
        <w:t xml:space="preserve">During UE reader registration procedure, the AMF actively sends the authorized UE reader information to the AIOTF, that contains the UE reader ID, the serving NG-RAN information </w:t>
      </w:r>
      <w:r w:rsidR="00DF7AB6">
        <w:rPr>
          <w:rFonts w:eastAsia="等线" w:hint="eastAsia"/>
          <w:color w:val="auto"/>
          <w:lang w:eastAsia="zh-CN"/>
        </w:rPr>
        <w:t xml:space="preserve">(e.g., NG-RAN ID) </w:t>
      </w:r>
      <w:r w:rsidR="009C34C4">
        <w:rPr>
          <w:rFonts w:eastAsia="等线" w:hint="eastAsia"/>
          <w:color w:val="auto"/>
          <w:lang w:eastAsia="zh-CN"/>
        </w:rPr>
        <w:t>and reader allowed</w:t>
      </w:r>
      <w:r w:rsidR="00E15948">
        <w:rPr>
          <w:rFonts w:eastAsia="等线" w:hint="eastAsia"/>
          <w:color w:val="auto"/>
          <w:lang w:eastAsia="zh-CN"/>
        </w:rPr>
        <w:t>/authorization</w:t>
      </w:r>
      <w:r w:rsidR="009C34C4">
        <w:rPr>
          <w:rFonts w:eastAsia="等线" w:hint="eastAsia"/>
          <w:color w:val="auto"/>
          <w:lang w:eastAsia="zh-CN"/>
        </w:rPr>
        <w:t xml:space="preserve"> indication. </w:t>
      </w:r>
    </w:p>
    <w:p w14:paraId="4BD09C5E" w14:textId="3A4D7E79" w:rsidR="009F048C" w:rsidRDefault="0021584C" w:rsidP="0085246B">
      <w:pPr>
        <w:overflowPunct/>
        <w:autoSpaceDE/>
        <w:autoSpaceDN/>
        <w:adjustRightInd/>
        <w:textAlignment w:val="auto"/>
        <w:rPr>
          <w:rFonts w:eastAsia="等线"/>
          <w:color w:val="auto"/>
          <w:lang w:eastAsia="zh-CN"/>
        </w:rPr>
      </w:pPr>
      <w:r w:rsidRPr="00547A63">
        <w:rPr>
          <w:rFonts w:eastAsia="等线" w:hint="eastAsia"/>
          <w:color w:val="auto"/>
          <w:u w:val="single"/>
          <w:lang w:eastAsia="zh-CN"/>
        </w:rPr>
        <w:t>It is proposed that t</w:t>
      </w:r>
      <w:r w:rsidR="009C34C4" w:rsidRPr="00547A63">
        <w:rPr>
          <w:rFonts w:eastAsia="等线" w:hint="eastAsia"/>
          <w:color w:val="auto"/>
          <w:u w:val="single"/>
          <w:lang w:eastAsia="zh-CN"/>
        </w:rPr>
        <w:t>he NGAP UE ID is reused as the UE reader ID and sent to the AIOTF, which is associated with SUPI</w:t>
      </w:r>
      <w:r w:rsidR="00754783" w:rsidRPr="00547A63">
        <w:rPr>
          <w:rFonts w:eastAsia="等线" w:hint="eastAsia"/>
          <w:color w:val="auto"/>
          <w:u w:val="single"/>
          <w:lang w:eastAsia="zh-CN"/>
        </w:rPr>
        <w:t>, and stored at AIOTF</w:t>
      </w:r>
      <w:r w:rsidR="008E3221" w:rsidRPr="00547A63">
        <w:rPr>
          <w:rFonts w:eastAsia="等线" w:hint="eastAsia"/>
          <w:color w:val="auto"/>
          <w:u w:val="single"/>
          <w:lang w:eastAsia="zh-CN"/>
        </w:rPr>
        <w:t xml:space="preserve">. </w:t>
      </w:r>
      <w:r w:rsidR="009F048C" w:rsidRPr="00547A63">
        <w:rPr>
          <w:rFonts w:eastAsia="等线" w:hint="eastAsia"/>
          <w:color w:val="auto"/>
          <w:u w:val="single"/>
          <w:lang w:eastAsia="zh-CN"/>
        </w:rPr>
        <w:t>The NGAP UE ID has already been supported and transmitted on the NGAP interface between AMF and NG-RAN, and on the XN interface during the HO procedure, and it can easily solve the UE reader mobility issue. Compared to the new allocated/generated UE reader ID by AMF or AIOTF, the reuse of NGAP UE ID will have less standard impact. Moreover, the relay AMF between the AIOTF and NG-RAN does not need to understand the NGAP UE ID since it is included within the NGAP AIOT information and is transparent to the relay AMF</w:t>
      </w:r>
      <w:r w:rsidR="009F048C">
        <w:rPr>
          <w:rFonts w:eastAsia="等线" w:hint="eastAsia"/>
          <w:color w:val="auto"/>
          <w:lang w:eastAsia="zh-CN"/>
        </w:rPr>
        <w:t xml:space="preserve">. </w:t>
      </w:r>
    </w:p>
    <w:p w14:paraId="5211E7BA" w14:textId="2ADC9095" w:rsidR="00331856" w:rsidRDefault="00331856" w:rsidP="00331856">
      <w:pPr>
        <w:pStyle w:val="NO"/>
        <w:rPr>
          <w:rFonts w:hint="eastAsia"/>
          <w:lang w:eastAsia="zh-CN"/>
        </w:rPr>
      </w:pPr>
      <w:r>
        <w:rPr>
          <w:rFonts w:hint="eastAsia"/>
          <w:lang w:eastAsia="zh-CN"/>
        </w:rPr>
        <w:t xml:space="preserve">NOTE: The design of the UE reader ID is not limited to the AF requesting specific UE reader (s) scenario. </w:t>
      </w:r>
    </w:p>
    <w:p w14:paraId="54296F46" w14:textId="0DB74B4E" w:rsidR="003329FA" w:rsidRDefault="008E3221" w:rsidP="0085246B">
      <w:pPr>
        <w:overflowPunct/>
        <w:autoSpaceDE/>
        <w:autoSpaceDN/>
        <w:adjustRightInd/>
        <w:textAlignment w:val="auto"/>
        <w:rPr>
          <w:rFonts w:eastAsia="等线"/>
          <w:color w:val="auto"/>
          <w:lang w:eastAsia="zh-CN"/>
        </w:rPr>
      </w:pPr>
      <w:r>
        <w:rPr>
          <w:rFonts w:eastAsia="等线" w:hint="eastAsia"/>
          <w:color w:val="auto"/>
          <w:lang w:eastAsia="zh-CN"/>
        </w:rPr>
        <w:t xml:space="preserve">Based on this, </w:t>
      </w:r>
      <w:r w:rsidR="00754783">
        <w:rPr>
          <w:rFonts w:eastAsia="等线"/>
          <w:color w:val="auto"/>
          <w:lang w:eastAsia="zh-CN"/>
        </w:rPr>
        <w:t>later</w:t>
      </w:r>
      <w:r>
        <w:rPr>
          <w:rFonts w:eastAsia="等线" w:hint="eastAsia"/>
          <w:color w:val="auto"/>
          <w:lang w:eastAsia="zh-CN"/>
        </w:rPr>
        <w:t xml:space="preserve"> when a UE reader is determined (either by AIOTF, or indicated by AF), instead of using SUPI, the AIOTF will </w:t>
      </w:r>
      <w:r w:rsidR="00F33623">
        <w:rPr>
          <w:rFonts w:eastAsia="等线" w:hint="eastAsia"/>
          <w:color w:val="auto"/>
          <w:lang w:eastAsia="zh-CN"/>
        </w:rPr>
        <w:t>check the stored information</w:t>
      </w:r>
      <w:r w:rsidR="000D15A4">
        <w:rPr>
          <w:rFonts w:eastAsia="等线" w:hint="eastAsia"/>
          <w:color w:val="auto"/>
          <w:lang w:eastAsia="zh-CN"/>
        </w:rPr>
        <w:t xml:space="preserve"> for UE reader</w:t>
      </w:r>
      <w:r w:rsidR="00F33623">
        <w:rPr>
          <w:rFonts w:eastAsia="等线" w:hint="eastAsia"/>
          <w:color w:val="auto"/>
          <w:lang w:eastAsia="zh-CN"/>
        </w:rPr>
        <w:t xml:space="preserve">, </w:t>
      </w:r>
      <w:r>
        <w:rPr>
          <w:rFonts w:eastAsia="等线" w:hint="eastAsia"/>
          <w:color w:val="auto"/>
          <w:lang w:eastAsia="zh-CN"/>
        </w:rPr>
        <w:t>use the NGAP UE ID as the UE reader ID and send it to the serving NG-RAN of the UE</w:t>
      </w:r>
      <w:r w:rsidR="000D15A4">
        <w:rPr>
          <w:rFonts w:eastAsia="等线" w:hint="eastAsia"/>
          <w:color w:val="auto"/>
          <w:lang w:eastAsia="zh-CN"/>
        </w:rPr>
        <w:t>, together with the service request</w:t>
      </w:r>
      <w:r>
        <w:rPr>
          <w:rFonts w:eastAsia="等线" w:hint="eastAsia"/>
          <w:color w:val="auto"/>
          <w:lang w:eastAsia="zh-CN"/>
        </w:rPr>
        <w:t xml:space="preserve">. </w:t>
      </w:r>
    </w:p>
    <w:p w14:paraId="68EBE8A0" w14:textId="49CE815F" w:rsidR="00D32FE4" w:rsidRDefault="00D32FE4" w:rsidP="0085246B">
      <w:pPr>
        <w:overflowPunct/>
        <w:autoSpaceDE/>
        <w:autoSpaceDN/>
        <w:adjustRightInd/>
        <w:textAlignment w:val="auto"/>
        <w:rPr>
          <w:rFonts w:eastAsia="等线"/>
          <w:color w:val="auto"/>
          <w:lang w:eastAsia="zh-CN"/>
        </w:rPr>
      </w:pPr>
      <w:r w:rsidRPr="00D32FE4">
        <w:rPr>
          <w:rFonts w:eastAsia="等线" w:hint="eastAsia"/>
          <w:color w:val="auto"/>
          <w:u w:val="single"/>
          <w:lang w:eastAsia="zh-CN"/>
        </w:rPr>
        <w:t>Option 2:</w:t>
      </w:r>
      <w:r>
        <w:rPr>
          <w:rFonts w:eastAsia="等线" w:hint="eastAsia"/>
          <w:color w:val="auto"/>
          <w:lang w:eastAsia="zh-CN"/>
        </w:rPr>
        <w:t xml:space="preserve"> AIOTF </w:t>
      </w:r>
      <w:r w:rsidR="006E3FAD">
        <w:rPr>
          <w:rFonts w:eastAsia="等线" w:hint="eastAsia"/>
          <w:color w:val="auto"/>
          <w:lang w:eastAsia="zh-CN"/>
        </w:rPr>
        <w:t>obtains</w:t>
      </w:r>
      <w:r>
        <w:rPr>
          <w:rFonts w:eastAsia="等线" w:hint="eastAsia"/>
          <w:color w:val="auto"/>
          <w:lang w:eastAsia="zh-CN"/>
        </w:rPr>
        <w:t xml:space="preserve"> the serving AMF of the UE from UDM using UE ID and sends the UE reader related information </w:t>
      </w:r>
      <w:r>
        <w:rPr>
          <w:rFonts w:eastAsia="等线"/>
          <w:color w:val="auto"/>
          <w:lang w:eastAsia="zh-CN"/>
        </w:rPr>
        <w:t>retrieval</w:t>
      </w:r>
      <w:r>
        <w:rPr>
          <w:rFonts w:eastAsia="等线" w:hint="eastAsia"/>
          <w:color w:val="auto"/>
          <w:lang w:eastAsia="zh-CN"/>
        </w:rPr>
        <w:t xml:space="preserve"> request to the </w:t>
      </w:r>
      <w:r w:rsidR="00BA4EC3">
        <w:rPr>
          <w:rFonts w:eastAsia="等线" w:hint="eastAsia"/>
          <w:color w:val="auto"/>
          <w:lang w:eastAsia="zh-CN"/>
        </w:rPr>
        <w:t xml:space="preserve">serving </w:t>
      </w:r>
      <w:r>
        <w:rPr>
          <w:rFonts w:eastAsia="等线" w:hint="eastAsia"/>
          <w:color w:val="auto"/>
          <w:lang w:eastAsia="zh-CN"/>
        </w:rPr>
        <w:t>AMF</w:t>
      </w:r>
      <w:r w:rsidR="007C360E">
        <w:rPr>
          <w:rFonts w:eastAsia="等线" w:hint="eastAsia"/>
          <w:color w:val="auto"/>
          <w:lang w:eastAsia="zh-CN"/>
        </w:rPr>
        <w:t>, when a UE reader is determined (either by AIOTF, or indicated by AF)</w:t>
      </w:r>
      <w:r>
        <w:rPr>
          <w:rFonts w:eastAsia="等线" w:hint="eastAsia"/>
          <w:color w:val="auto"/>
          <w:lang w:eastAsia="zh-CN"/>
        </w:rPr>
        <w:t xml:space="preserve">. The </w:t>
      </w:r>
      <w:r w:rsidR="00BA4EC3">
        <w:rPr>
          <w:rFonts w:eastAsia="等线" w:hint="eastAsia"/>
          <w:color w:val="auto"/>
          <w:lang w:eastAsia="zh-CN"/>
        </w:rPr>
        <w:t xml:space="preserve">serving </w:t>
      </w:r>
      <w:r>
        <w:rPr>
          <w:rFonts w:eastAsia="等线" w:hint="eastAsia"/>
          <w:color w:val="auto"/>
          <w:lang w:eastAsia="zh-CN"/>
        </w:rPr>
        <w:t xml:space="preserve">AMF will </w:t>
      </w:r>
      <w:r w:rsidR="00110AD9">
        <w:rPr>
          <w:rFonts w:eastAsia="等线" w:hint="eastAsia"/>
          <w:color w:val="auto"/>
          <w:lang w:eastAsia="zh-CN"/>
        </w:rPr>
        <w:t>send</w:t>
      </w:r>
      <w:r>
        <w:rPr>
          <w:rFonts w:eastAsia="等线" w:hint="eastAsia"/>
          <w:color w:val="auto"/>
          <w:lang w:eastAsia="zh-CN"/>
        </w:rPr>
        <w:t xml:space="preserve"> </w:t>
      </w:r>
      <w:r w:rsidR="00A77E97">
        <w:rPr>
          <w:rFonts w:eastAsia="等线" w:hint="eastAsia"/>
          <w:color w:val="auto"/>
          <w:lang w:eastAsia="zh-CN"/>
        </w:rPr>
        <w:t>UE reader ID (NGAP UE ID)</w:t>
      </w:r>
      <w:r w:rsidR="00B95692">
        <w:rPr>
          <w:rFonts w:eastAsia="等线" w:hint="eastAsia"/>
          <w:color w:val="auto"/>
          <w:lang w:eastAsia="zh-CN"/>
        </w:rPr>
        <w:t xml:space="preserve"> associated with SUPI</w:t>
      </w:r>
      <w:r w:rsidR="00A77E97">
        <w:rPr>
          <w:rFonts w:eastAsia="等线" w:hint="eastAsia"/>
          <w:color w:val="auto"/>
          <w:lang w:eastAsia="zh-CN"/>
        </w:rPr>
        <w:t xml:space="preserve">, the serving NG-RAN information (e.g., NG-RAN ID) to the AIOTF. </w:t>
      </w:r>
    </w:p>
    <w:p w14:paraId="63514DE5" w14:textId="2C755083" w:rsidR="0065513C" w:rsidRDefault="0065513C" w:rsidP="0085246B">
      <w:pPr>
        <w:overflowPunct/>
        <w:autoSpaceDE/>
        <w:autoSpaceDN/>
        <w:adjustRightInd/>
        <w:textAlignment w:val="auto"/>
        <w:rPr>
          <w:rFonts w:eastAsia="等线"/>
          <w:color w:val="auto"/>
          <w:lang w:eastAsia="zh-CN"/>
        </w:rPr>
      </w:pPr>
      <w:r>
        <w:rPr>
          <w:rFonts w:eastAsia="等线" w:hint="eastAsia"/>
          <w:color w:val="auto"/>
          <w:lang w:eastAsia="zh-CN"/>
        </w:rPr>
        <w:t xml:space="preserve">Based on the options listed above, the AIOTF can send the AIOT service request to the </w:t>
      </w:r>
      <w:r w:rsidR="00340D33">
        <w:rPr>
          <w:rFonts w:eastAsia="等线" w:hint="eastAsia"/>
          <w:color w:val="auto"/>
          <w:lang w:eastAsia="zh-CN"/>
        </w:rPr>
        <w:t xml:space="preserve">UE via the </w:t>
      </w:r>
      <w:r w:rsidR="009C5A4B">
        <w:rPr>
          <w:rFonts w:eastAsia="等线" w:hint="eastAsia"/>
          <w:color w:val="auto"/>
          <w:lang w:eastAsia="zh-CN"/>
        </w:rPr>
        <w:t xml:space="preserve">serving </w:t>
      </w:r>
      <w:r>
        <w:rPr>
          <w:rFonts w:eastAsia="等线" w:hint="eastAsia"/>
          <w:color w:val="auto"/>
          <w:lang w:eastAsia="zh-CN"/>
        </w:rPr>
        <w:t xml:space="preserve">NG-RAN, that contains NGAP AIoT information (including UE reader ID (NGAP UE ID)), NG-RAN ID and AIOTF ID. </w:t>
      </w:r>
    </w:p>
    <w:p w14:paraId="3B724C46" w14:textId="245E0288" w:rsidR="00B67E3F" w:rsidRDefault="00B67E3F" w:rsidP="0085246B">
      <w:pPr>
        <w:overflowPunct/>
        <w:autoSpaceDE/>
        <w:autoSpaceDN/>
        <w:adjustRightInd/>
        <w:textAlignment w:val="auto"/>
        <w:rPr>
          <w:rFonts w:eastAsia="等线"/>
          <w:color w:val="auto"/>
          <w:lang w:eastAsia="zh-CN"/>
        </w:rPr>
      </w:pPr>
      <w:r w:rsidRPr="00B43FB3">
        <w:rPr>
          <w:rFonts w:eastAsia="等线" w:hint="eastAsia"/>
          <w:b/>
          <w:bCs/>
          <w:color w:val="auto"/>
          <w:lang w:eastAsia="zh-CN"/>
        </w:rPr>
        <w:t>Proposal 3:</w:t>
      </w:r>
      <w:r>
        <w:rPr>
          <w:rFonts w:eastAsia="等线" w:hint="eastAsia"/>
          <w:color w:val="auto"/>
          <w:lang w:eastAsia="zh-CN"/>
        </w:rPr>
        <w:t xml:space="preserve"> </w:t>
      </w:r>
      <w:r w:rsidR="00B43FB3" w:rsidRPr="00056D09">
        <w:rPr>
          <w:rFonts w:eastAsia="等线" w:hint="eastAsia"/>
          <w:b/>
          <w:bCs/>
          <w:color w:val="auto"/>
          <w:lang w:eastAsia="zh-CN"/>
        </w:rPr>
        <w:t>NGAP UE ID is reused as UE reader ID</w:t>
      </w:r>
      <w:r w:rsidR="00044791">
        <w:rPr>
          <w:rFonts w:eastAsia="等线" w:hint="eastAsia"/>
          <w:b/>
          <w:bCs/>
          <w:color w:val="auto"/>
          <w:lang w:eastAsia="zh-CN"/>
        </w:rPr>
        <w:t xml:space="preserve"> and aligned to both AIOTF and NG-RAN by AMF</w:t>
      </w:r>
      <w:r w:rsidR="00B43FB3" w:rsidRPr="00056D09">
        <w:rPr>
          <w:rFonts w:eastAsia="等线" w:hint="eastAsia"/>
          <w:b/>
          <w:bCs/>
          <w:color w:val="auto"/>
          <w:lang w:eastAsia="zh-CN"/>
        </w:rPr>
        <w:t xml:space="preserve">. </w:t>
      </w:r>
    </w:p>
    <w:p w14:paraId="60D04381" w14:textId="2579C69E" w:rsidR="00B43FB3" w:rsidRPr="00D32FE4" w:rsidRDefault="00B43FB3" w:rsidP="0085246B">
      <w:pPr>
        <w:overflowPunct/>
        <w:autoSpaceDE/>
        <w:autoSpaceDN/>
        <w:adjustRightInd/>
        <w:textAlignment w:val="auto"/>
        <w:rPr>
          <w:rFonts w:eastAsia="等线"/>
          <w:color w:val="auto"/>
          <w:lang w:eastAsia="zh-CN"/>
        </w:rPr>
      </w:pPr>
      <w:r w:rsidRPr="00B43FB3">
        <w:rPr>
          <w:rFonts w:eastAsia="等线" w:hint="eastAsia"/>
          <w:b/>
          <w:bCs/>
          <w:color w:val="auto"/>
          <w:lang w:eastAsia="zh-CN"/>
        </w:rPr>
        <w:t xml:space="preserve">Proposal 4: AIOTF </w:t>
      </w:r>
      <w:r w:rsidRPr="00B43FB3">
        <w:rPr>
          <w:rFonts w:eastAsia="等线"/>
          <w:b/>
          <w:bCs/>
          <w:color w:val="auto"/>
          <w:lang w:eastAsia="zh-CN"/>
        </w:rPr>
        <w:t>receives</w:t>
      </w:r>
      <w:r w:rsidRPr="00B43FB3">
        <w:rPr>
          <w:rFonts w:eastAsia="等线" w:hint="eastAsia"/>
          <w:b/>
          <w:bCs/>
          <w:color w:val="auto"/>
          <w:lang w:eastAsia="zh-CN"/>
        </w:rPr>
        <w:t xml:space="preserve"> the UE reader related information that contains the serving NG-RAN information, </w:t>
      </w:r>
      <w:r w:rsidR="00056D09">
        <w:rPr>
          <w:rFonts w:eastAsia="等线" w:hint="eastAsia"/>
          <w:b/>
          <w:bCs/>
          <w:color w:val="auto"/>
          <w:lang w:eastAsia="zh-CN"/>
        </w:rPr>
        <w:t xml:space="preserve">and </w:t>
      </w:r>
      <w:r w:rsidRPr="00B43FB3">
        <w:rPr>
          <w:rFonts w:eastAsia="等线" w:hint="eastAsia"/>
          <w:b/>
          <w:bCs/>
          <w:color w:val="auto"/>
          <w:lang w:eastAsia="zh-CN"/>
        </w:rPr>
        <w:t>UE reader ID</w:t>
      </w:r>
      <w:r w:rsidR="00191CF8">
        <w:rPr>
          <w:rFonts w:eastAsia="等线" w:hint="eastAsia"/>
          <w:b/>
          <w:bCs/>
          <w:color w:val="auto"/>
          <w:lang w:eastAsia="zh-CN"/>
        </w:rPr>
        <w:t xml:space="preserve">, </w:t>
      </w:r>
      <w:r w:rsidRPr="00B43FB3">
        <w:rPr>
          <w:rFonts w:eastAsia="等线" w:hint="eastAsia"/>
          <w:b/>
          <w:bCs/>
          <w:color w:val="auto"/>
          <w:lang w:eastAsia="zh-CN"/>
        </w:rPr>
        <w:t>from the serving AMF</w:t>
      </w:r>
      <w:r w:rsidR="005D085B">
        <w:rPr>
          <w:rFonts w:eastAsia="等线" w:hint="eastAsia"/>
          <w:b/>
          <w:bCs/>
          <w:color w:val="auto"/>
          <w:lang w:eastAsia="zh-CN"/>
        </w:rPr>
        <w:t xml:space="preserve"> of the UE</w:t>
      </w:r>
      <w:r w:rsidR="004958C6">
        <w:rPr>
          <w:rFonts w:eastAsia="等线" w:hint="eastAsia"/>
          <w:color w:val="auto"/>
          <w:lang w:eastAsia="zh-CN"/>
        </w:rPr>
        <w:t xml:space="preserve">. </w:t>
      </w:r>
    </w:p>
    <w:p w14:paraId="6D4FB2BE" w14:textId="40D21B12" w:rsidR="00046212" w:rsidRPr="00046212" w:rsidRDefault="00046212" w:rsidP="0004621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1" w:name="_Toc199433788"/>
      <w:bookmarkStart w:id="22" w:name="_Toc199925309"/>
      <w:r w:rsidRPr="00046212">
        <w:rPr>
          <w:rFonts w:ascii="Arial" w:eastAsia="等线" w:hAnsi="Arial"/>
          <w:color w:val="auto"/>
          <w:sz w:val="28"/>
          <w:lang w:eastAsia="en-US"/>
        </w:rPr>
        <w:lastRenderedPageBreak/>
        <w:t>6.</w:t>
      </w:r>
      <w:r>
        <w:rPr>
          <w:rFonts w:ascii="Arial" w:eastAsia="等线" w:hAnsi="Arial" w:hint="eastAsia"/>
          <w:color w:val="auto"/>
          <w:sz w:val="28"/>
          <w:lang w:eastAsia="zh-CN"/>
        </w:rPr>
        <w:t>X</w:t>
      </w:r>
      <w:r w:rsidRPr="00046212">
        <w:rPr>
          <w:rFonts w:ascii="Arial" w:eastAsia="等线" w:hAnsi="Arial"/>
          <w:color w:val="auto"/>
          <w:sz w:val="28"/>
          <w:lang w:eastAsia="en-US"/>
        </w:rPr>
        <w:t>.2</w:t>
      </w:r>
      <w:r w:rsidRPr="00046212">
        <w:rPr>
          <w:rFonts w:ascii="Arial" w:eastAsia="等线" w:hAnsi="Arial"/>
          <w:color w:val="auto"/>
          <w:sz w:val="28"/>
          <w:lang w:eastAsia="en-US"/>
        </w:rPr>
        <w:tab/>
        <w:t>Procedures</w:t>
      </w:r>
      <w:bookmarkEnd w:id="21"/>
      <w:bookmarkEnd w:id="22"/>
    </w:p>
    <w:p w14:paraId="0C5FDF1A" w14:textId="0285CF19" w:rsidR="00091BBB" w:rsidRPr="00F27301" w:rsidRDefault="00046212" w:rsidP="00F27301">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23" w:name="_Toc199433789"/>
      <w:bookmarkStart w:id="24" w:name="_Toc199925310"/>
      <w:r w:rsidRPr="00046212">
        <w:rPr>
          <w:rFonts w:ascii="Arial" w:eastAsia="等线" w:hAnsi="Arial"/>
          <w:color w:val="auto"/>
          <w:sz w:val="24"/>
          <w:lang w:eastAsia="en-US"/>
        </w:rPr>
        <w:t>6.</w:t>
      </w:r>
      <w:r>
        <w:rPr>
          <w:rFonts w:ascii="Arial" w:eastAsia="等线" w:hAnsi="Arial" w:hint="eastAsia"/>
          <w:color w:val="auto"/>
          <w:sz w:val="24"/>
          <w:lang w:eastAsia="zh-CN"/>
        </w:rPr>
        <w:t>X</w:t>
      </w:r>
      <w:r w:rsidRPr="00046212">
        <w:rPr>
          <w:rFonts w:ascii="Arial" w:eastAsia="等线" w:hAnsi="Arial"/>
          <w:color w:val="auto"/>
          <w:sz w:val="24"/>
          <w:lang w:eastAsia="en-US"/>
        </w:rPr>
        <w:t>.2.1</w:t>
      </w:r>
      <w:r w:rsidRPr="00046212">
        <w:rPr>
          <w:rFonts w:ascii="Arial" w:eastAsia="等线" w:hAnsi="Arial"/>
          <w:color w:val="auto"/>
          <w:sz w:val="24"/>
          <w:lang w:eastAsia="en-US"/>
        </w:rPr>
        <w:tab/>
      </w:r>
      <w:bookmarkEnd w:id="23"/>
      <w:bookmarkEnd w:id="24"/>
      <w:r w:rsidR="00D86EEA">
        <w:rPr>
          <w:rFonts w:ascii="Arial" w:eastAsia="等线" w:hAnsi="Arial" w:hint="eastAsia"/>
          <w:color w:val="auto"/>
          <w:sz w:val="24"/>
          <w:lang w:eastAsia="zh-CN"/>
        </w:rPr>
        <w:t>AF requesting specific UE reader (s) for AIOTF service operation</w:t>
      </w:r>
    </w:p>
    <w:p w14:paraId="267A457E" w14:textId="3F3FB905" w:rsidR="00091BBB" w:rsidRDefault="00CA51E2" w:rsidP="00A53D31">
      <w:pPr>
        <w:jc w:val="center"/>
        <w:rPr>
          <w:rFonts w:eastAsiaTheme="minorEastAsia"/>
          <w:lang w:eastAsia="zh-CN"/>
        </w:rPr>
      </w:pPr>
      <w:r>
        <w:rPr>
          <w:rFonts w:hint="eastAsia"/>
        </w:rPr>
        <w:object w:dxaOrig="22611" w:dyaOrig="16770" w14:anchorId="03F69F72">
          <v:shape id="_x0000_i1027" type="#_x0000_t75" style="width:481.5pt;height:357pt" o:ole="">
            <v:imagedata r:id="rId15" o:title=""/>
          </v:shape>
          <o:OLEObject Type="Embed" ProgID="Visio.Drawing.15" ShapeID="_x0000_i1027" DrawAspect="Content" ObjectID="_1820994410" r:id="rId16"/>
        </w:object>
      </w:r>
    </w:p>
    <w:p w14:paraId="10D2BE9F" w14:textId="71F60916" w:rsidR="00046212" w:rsidRDefault="00A53D31" w:rsidP="00A53D31">
      <w:pPr>
        <w:jc w:val="center"/>
        <w:rPr>
          <w:rFonts w:eastAsiaTheme="minorEastAsia"/>
          <w:lang w:eastAsia="zh-CN"/>
        </w:rPr>
      </w:pPr>
      <w:r>
        <w:rPr>
          <w:rFonts w:eastAsiaTheme="minorEastAsia" w:hint="eastAsia"/>
          <w:lang w:eastAsia="zh-CN"/>
        </w:rPr>
        <w:t>Figure</w:t>
      </w:r>
      <w:r w:rsidR="00F27301">
        <w:rPr>
          <w:rFonts w:eastAsiaTheme="minorEastAsia" w:hint="eastAsia"/>
          <w:lang w:eastAsia="zh-CN"/>
        </w:rPr>
        <w:t xml:space="preserve"> </w:t>
      </w:r>
      <w:r w:rsidR="00F27301" w:rsidRPr="00046212">
        <w:rPr>
          <w:rFonts w:eastAsia="等线"/>
          <w:color w:val="auto"/>
          <w:lang w:eastAsia="ko-KR"/>
        </w:rPr>
        <w:t>6.</w:t>
      </w:r>
      <w:r w:rsidR="00F27301">
        <w:rPr>
          <w:rFonts w:eastAsia="等线" w:hint="eastAsia"/>
          <w:color w:val="auto"/>
          <w:lang w:eastAsia="zh-CN"/>
        </w:rPr>
        <w:t>X</w:t>
      </w:r>
      <w:r w:rsidR="00F27301" w:rsidRPr="00046212">
        <w:rPr>
          <w:rFonts w:eastAsia="等线"/>
          <w:color w:val="auto"/>
          <w:lang w:eastAsia="ko-KR"/>
        </w:rPr>
        <w:t>.2.1</w:t>
      </w:r>
      <w:r>
        <w:rPr>
          <w:rFonts w:eastAsiaTheme="minorEastAsia" w:hint="eastAsia"/>
          <w:lang w:eastAsia="zh-CN"/>
        </w:rPr>
        <w:t xml:space="preserve">. </w:t>
      </w:r>
      <w:r w:rsidR="006C4A13">
        <w:rPr>
          <w:rFonts w:eastAsiaTheme="minorEastAsia" w:hint="eastAsia"/>
          <w:lang w:eastAsia="zh-CN"/>
        </w:rPr>
        <w:t>Procedure of AF requesting specific UE reader (s)</w:t>
      </w:r>
    </w:p>
    <w:p w14:paraId="06DE9E97" w14:textId="2AB1C280" w:rsidR="006C4A13" w:rsidRDefault="006C4A13" w:rsidP="006C4A13">
      <w:pPr>
        <w:rPr>
          <w:rFonts w:eastAsiaTheme="minorEastAsia"/>
          <w:lang w:eastAsia="zh-CN"/>
        </w:rPr>
      </w:pPr>
      <w:r>
        <w:rPr>
          <w:rFonts w:eastAsiaTheme="minorEastAsia" w:hint="eastAsia"/>
          <w:b/>
          <w:bCs/>
          <w:lang w:eastAsia="zh-CN"/>
        </w:rPr>
        <w:t>Step 0:</w:t>
      </w:r>
      <w:r w:rsidR="008750BC">
        <w:rPr>
          <w:rFonts w:eastAsiaTheme="minorEastAsia" w:hint="eastAsia"/>
          <w:b/>
          <w:bCs/>
          <w:lang w:eastAsia="zh-CN"/>
        </w:rPr>
        <w:t xml:space="preserve"> </w:t>
      </w:r>
      <w:r w:rsidR="008750BC" w:rsidRPr="008750BC">
        <w:rPr>
          <w:rFonts w:eastAsiaTheme="minorEastAsia" w:hint="eastAsia"/>
          <w:lang w:eastAsia="zh-CN"/>
        </w:rPr>
        <w:t xml:space="preserve">UE performs the </w:t>
      </w:r>
      <w:r w:rsidR="008750BC">
        <w:rPr>
          <w:rFonts w:eastAsiaTheme="minorEastAsia" w:hint="eastAsia"/>
          <w:lang w:eastAsia="zh-CN"/>
        </w:rPr>
        <w:t xml:space="preserve">registration procedure towards the core </w:t>
      </w:r>
      <w:r w:rsidR="00696A60">
        <w:rPr>
          <w:rFonts w:eastAsiaTheme="minorEastAsia"/>
          <w:lang w:eastAsia="zh-CN"/>
        </w:rPr>
        <w:t>network and</w:t>
      </w:r>
      <w:r w:rsidR="008750BC">
        <w:rPr>
          <w:rFonts w:eastAsiaTheme="minorEastAsia" w:hint="eastAsia"/>
          <w:lang w:eastAsia="zh-CN"/>
        </w:rPr>
        <w:t xml:space="preserve"> is authorized as AIoT reader</w:t>
      </w:r>
      <w:r w:rsidR="00787304">
        <w:rPr>
          <w:rFonts w:eastAsiaTheme="minorEastAsia" w:hint="eastAsia"/>
          <w:lang w:eastAsia="zh-CN"/>
        </w:rPr>
        <w:t xml:space="preserve"> by the AMF</w:t>
      </w:r>
      <w:r w:rsidR="00696A60">
        <w:rPr>
          <w:rFonts w:eastAsiaTheme="minorEastAsia" w:hint="eastAsia"/>
          <w:lang w:eastAsia="zh-CN"/>
        </w:rPr>
        <w:t xml:space="preserve">. It is assumed that the UDM is enhanced with the UE reader allowed/authorization indication, and validity information for the </w:t>
      </w:r>
      <w:r w:rsidR="00D54846">
        <w:rPr>
          <w:rFonts w:eastAsiaTheme="minorEastAsia" w:hint="eastAsia"/>
          <w:lang w:eastAsia="zh-CN"/>
        </w:rPr>
        <w:t xml:space="preserve">UE reader </w:t>
      </w:r>
      <w:r w:rsidR="00696A60">
        <w:rPr>
          <w:rFonts w:eastAsiaTheme="minorEastAsia" w:hint="eastAsia"/>
          <w:lang w:eastAsia="zh-CN"/>
        </w:rPr>
        <w:t>author</w:t>
      </w:r>
      <w:r w:rsidR="00B1571D">
        <w:rPr>
          <w:rFonts w:eastAsiaTheme="minorEastAsia" w:hint="eastAsia"/>
          <w:lang w:eastAsia="zh-CN"/>
        </w:rPr>
        <w:t xml:space="preserve">ization. </w:t>
      </w:r>
    </w:p>
    <w:p w14:paraId="34D8873C" w14:textId="4B162211" w:rsidR="00B1571D" w:rsidRDefault="00247EF2" w:rsidP="006C4A13">
      <w:pPr>
        <w:rPr>
          <w:rFonts w:eastAsiaTheme="minorEastAsia"/>
          <w:lang w:eastAsia="zh-CN"/>
        </w:rPr>
      </w:pPr>
      <w:r>
        <w:rPr>
          <w:rFonts w:eastAsiaTheme="minorEastAsia" w:hint="eastAsia"/>
          <w:lang w:eastAsia="zh-CN"/>
        </w:rPr>
        <w:t>During the</w:t>
      </w:r>
      <w:r w:rsidR="00B1571D">
        <w:rPr>
          <w:rFonts w:eastAsiaTheme="minorEastAsia" w:hint="eastAsia"/>
          <w:lang w:eastAsia="zh-CN"/>
        </w:rPr>
        <w:t xml:space="preserve"> UE reader registration and authorization procedure, the AIOTF will receive the UE reader related information from the AMF, that includes the </w:t>
      </w:r>
      <w:r>
        <w:rPr>
          <w:rFonts w:eastAsiaTheme="minorEastAsia" w:hint="eastAsia"/>
          <w:lang w:eastAsia="zh-CN"/>
        </w:rPr>
        <w:t xml:space="preserve">UE reader ID (NGAP UE ID) </w:t>
      </w:r>
      <w:r>
        <w:rPr>
          <w:rFonts w:eastAsiaTheme="minorEastAsia"/>
          <w:lang w:eastAsia="zh-CN"/>
        </w:rPr>
        <w:t>associated</w:t>
      </w:r>
      <w:r>
        <w:rPr>
          <w:rFonts w:eastAsiaTheme="minorEastAsia" w:hint="eastAsia"/>
          <w:lang w:eastAsia="zh-CN"/>
        </w:rPr>
        <w:t xml:space="preserve"> with SUPI, serving NG-RAN information (</w:t>
      </w:r>
      <w:r w:rsidR="00D924C5">
        <w:rPr>
          <w:rFonts w:eastAsiaTheme="minorEastAsia" w:hint="eastAsia"/>
          <w:lang w:eastAsia="zh-CN"/>
        </w:rPr>
        <w:t xml:space="preserve">e.g., </w:t>
      </w:r>
      <w:r>
        <w:rPr>
          <w:rFonts w:eastAsiaTheme="minorEastAsia" w:hint="eastAsia"/>
          <w:lang w:eastAsia="zh-CN"/>
        </w:rPr>
        <w:t xml:space="preserve">NG-RAN ID), </w:t>
      </w:r>
      <w:r w:rsidR="0031691D">
        <w:rPr>
          <w:rFonts w:eastAsiaTheme="minorEastAsia" w:hint="eastAsia"/>
          <w:lang w:eastAsia="zh-CN"/>
        </w:rPr>
        <w:t xml:space="preserve">the UE reader location and serving area, </w:t>
      </w:r>
      <w:r>
        <w:rPr>
          <w:rFonts w:eastAsiaTheme="minorEastAsia" w:hint="eastAsia"/>
          <w:lang w:eastAsia="zh-CN"/>
        </w:rPr>
        <w:t xml:space="preserve">and UE reader allowed indication (assume AMF conducts the reader authorization). AIOTF can store the UE reader </w:t>
      </w:r>
      <w:r w:rsidR="00173A71">
        <w:rPr>
          <w:rFonts w:eastAsiaTheme="minorEastAsia" w:hint="eastAsia"/>
          <w:lang w:eastAsia="zh-CN"/>
        </w:rPr>
        <w:t xml:space="preserve">related </w:t>
      </w:r>
      <w:r>
        <w:rPr>
          <w:rFonts w:eastAsiaTheme="minorEastAsia" w:hint="eastAsia"/>
          <w:lang w:eastAsia="zh-CN"/>
        </w:rPr>
        <w:t xml:space="preserve">information locally. </w:t>
      </w:r>
    </w:p>
    <w:p w14:paraId="374AE60C" w14:textId="3043F513" w:rsidR="00BB1780" w:rsidRPr="00BB1780" w:rsidRDefault="00973390" w:rsidP="006C4A13">
      <w:p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s more, during HO procedure, the AMF will always update the UE reader related information to the AIOTF</w:t>
      </w:r>
      <w:r w:rsidR="00D75CCD">
        <w:rPr>
          <w:rFonts w:eastAsiaTheme="minorEastAsia" w:hint="eastAsia"/>
          <w:lang w:eastAsia="zh-CN"/>
        </w:rPr>
        <w:t xml:space="preserve">, </w:t>
      </w:r>
      <w:r w:rsidR="009F79B7">
        <w:rPr>
          <w:rFonts w:eastAsiaTheme="minorEastAsia" w:hint="eastAsia"/>
          <w:lang w:eastAsia="zh-CN"/>
        </w:rPr>
        <w:t>and</w:t>
      </w:r>
      <w:r w:rsidR="00D75CCD">
        <w:rPr>
          <w:rFonts w:eastAsiaTheme="minorEastAsia" w:hint="eastAsia"/>
          <w:lang w:eastAsia="zh-CN"/>
        </w:rPr>
        <w:t xml:space="preserve"> AIOTF can subscribe to the AMF about UE reader related information update</w:t>
      </w:r>
      <w:r>
        <w:rPr>
          <w:rFonts w:eastAsiaTheme="minorEastAsia" w:hint="eastAsia"/>
          <w:lang w:eastAsia="zh-CN"/>
        </w:rPr>
        <w:t xml:space="preserve">. </w:t>
      </w:r>
    </w:p>
    <w:p w14:paraId="3180C100" w14:textId="66FC8EE0" w:rsidR="0052307E" w:rsidRPr="0052307E" w:rsidRDefault="006C4A13" w:rsidP="006C4A13">
      <w:pPr>
        <w:rPr>
          <w:rFonts w:eastAsiaTheme="minorEastAsia"/>
          <w:lang w:eastAsia="zh-CN"/>
        </w:rPr>
      </w:pPr>
      <w:r>
        <w:rPr>
          <w:rFonts w:eastAsiaTheme="minorEastAsia" w:hint="eastAsia"/>
          <w:b/>
          <w:bCs/>
          <w:lang w:eastAsia="zh-CN"/>
        </w:rPr>
        <w:t>Step 1:</w:t>
      </w:r>
      <w:r w:rsidR="00151529">
        <w:rPr>
          <w:rFonts w:eastAsiaTheme="minorEastAsia" w:hint="eastAsia"/>
          <w:b/>
          <w:bCs/>
          <w:lang w:eastAsia="zh-CN"/>
        </w:rPr>
        <w:t xml:space="preserve"> </w:t>
      </w:r>
      <w:r w:rsidR="00151529" w:rsidRPr="00151529">
        <w:rPr>
          <w:rFonts w:eastAsiaTheme="minorEastAsia" w:hint="eastAsia"/>
          <w:lang w:eastAsia="zh-CN"/>
        </w:rPr>
        <w:t>The AF</w:t>
      </w:r>
      <w:r w:rsidR="000A4C67">
        <w:rPr>
          <w:rFonts w:eastAsiaTheme="minorEastAsia" w:hint="eastAsia"/>
          <w:lang w:eastAsia="zh-CN"/>
        </w:rPr>
        <w:t xml:space="preserve"> </w:t>
      </w:r>
      <w:r w:rsidR="00B06119">
        <w:rPr>
          <w:rFonts w:eastAsiaTheme="minorEastAsia" w:hint="eastAsia"/>
          <w:lang w:eastAsia="zh-CN"/>
        </w:rPr>
        <w:t>sends the AIOT service request towards the core network</w:t>
      </w:r>
      <w:r w:rsidR="0052307E">
        <w:rPr>
          <w:rFonts w:eastAsiaTheme="minorEastAsia" w:hint="eastAsia"/>
          <w:lang w:eastAsia="zh-CN"/>
        </w:rPr>
        <w:t xml:space="preserve"> (to the AIOTF via NEF, or directly)</w:t>
      </w:r>
      <w:r w:rsidR="00042AD3">
        <w:rPr>
          <w:rFonts w:eastAsiaTheme="minorEastAsia" w:hint="eastAsia"/>
          <w:lang w:eastAsia="zh-CN"/>
        </w:rPr>
        <w:t>. F</w:t>
      </w:r>
      <w:r w:rsidR="00A750F2">
        <w:rPr>
          <w:rFonts w:eastAsiaTheme="minorEastAsia" w:hint="eastAsia"/>
          <w:lang w:eastAsia="zh-CN"/>
        </w:rPr>
        <w:t xml:space="preserve">or inventory request, the procedure in clause 6.2.2 of TS 23.369 can be reused, while for command request, the procedure in clause 6.2.3 of TS 23.369 can be reused. Here, the AF will further include the UE ID </w:t>
      </w:r>
      <w:r w:rsidR="00042AD3">
        <w:rPr>
          <w:rFonts w:eastAsiaTheme="minorEastAsia" w:hint="eastAsia"/>
          <w:lang w:eastAsia="zh-CN"/>
        </w:rPr>
        <w:t>(s)</w:t>
      </w:r>
      <w:r w:rsidR="00575B52">
        <w:rPr>
          <w:rFonts w:eastAsiaTheme="minorEastAsia" w:hint="eastAsia"/>
          <w:lang w:eastAsia="zh-CN"/>
        </w:rPr>
        <w:t xml:space="preserve"> (e.g., GPSI)</w:t>
      </w:r>
      <w:r w:rsidR="00042AD3">
        <w:rPr>
          <w:rFonts w:eastAsiaTheme="minorEastAsia" w:hint="eastAsia"/>
          <w:lang w:eastAsia="zh-CN"/>
        </w:rPr>
        <w:t xml:space="preserve"> </w:t>
      </w:r>
      <w:r w:rsidR="00A750F2">
        <w:rPr>
          <w:rFonts w:eastAsiaTheme="minorEastAsia" w:hint="eastAsia"/>
          <w:lang w:eastAsia="zh-CN"/>
        </w:rPr>
        <w:t xml:space="preserve">as the requested reader to the core network. </w:t>
      </w:r>
    </w:p>
    <w:p w14:paraId="5787C855" w14:textId="4E21D28E" w:rsidR="006C4A13" w:rsidRPr="00BE4F99" w:rsidRDefault="006C4A13" w:rsidP="006C4A13">
      <w:pPr>
        <w:rPr>
          <w:rFonts w:eastAsiaTheme="minorEastAsia"/>
          <w:lang w:eastAsia="zh-CN"/>
        </w:rPr>
      </w:pPr>
      <w:r>
        <w:rPr>
          <w:rFonts w:eastAsiaTheme="minorEastAsia" w:hint="eastAsia"/>
          <w:b/>
          <w:bCs/>
          <w:lang w:eastAsia="zh-CN"/>
        </w:rPr>
        <w:t>Step 2:</w:t>
      </w:r>
      <w:r w:rsidR="0052307E">
        <w:rPr>
          <w:rFonts w:eastAsiaTheme="minorEastAsia" w:hint="eastAsia"/>
          <w:b/>
          <w:bCs/>
          <w:lang w:eastAsia="zh-CN"/>
        </w:rPr>
        <w:t xml:space="preserve"> </w:t>
      </w:r>
      <w:r w:rsidR="00BE4F99" w:rsidRPr="00BE4F99">
        <w:rPr>
          <w:rFonts w:eastAsiaTheme="minorEastAsia" w:hint="eastAsia"/>
          <w:lang w:eastAsia="zh-CN"/>
        </w:rPr>
        <w:t xml:space="preserve">The AIOTF will check the AF authorization data for the AIoT service request, </w:t>
      </w:r>
      <w:r w:rsidR="00E833EA">
        <w:rPr>
          <w:rFonts w:eastAsiaTheme="minorEastAsia" w:hint="eastAsia"/>
          <w:lang w:eastAsia="zh-CN"/>
        </w:rPr>
        <w:t xml:space="preserve">by using AF ID as the key, towards the ADM. It is assumed that the </w:t>
      </w:r>
      <w:r w:rsidR="00594D9D">
        <w:rPr>
          <w:rFonts w:eastAsiaTheme="minorEastAsia" w:hint="eastAsia"/>
          <w:lang w:eastAsia="zh-CN"/>
        </w:rPr>
        <w:t xml:space="preserve">AF </w:t>
      </w:r>
      <w:r w:rsidR="00E833EA">
        <w:rPr>
          <w:rFonts w:eastAsiaTheme="minorEastAsia" w:hint="eastAsia"/>
          <w:lang w:eastAsia="zh-CN"/>
        </w:rPr>
        <w:t xml:space="preserve">authorization data is </w:t>
      </w:r>
      <w:r w:rsidR="00CE7CC8">
        <w:rPr>
          <w:rFonts w:eastAsiaTheme="minorEastAsia" w:hint="eastAsia"/>
          <w:lang w:eastAsia="zh-CN"/>
        </w:rPr>
        <w:t xml:space="preserve">further </w:t>
      </w:r>
      <w:r w:rsidR="00E833EA">
        <w:rPr>
          <w:rFonts w:eastAsiaTheme="minorEastAsia" w:hint="eastAsia"/>
          <w:lang w:eastAsia="zh-CN"/>
        </w:rPr>
        <w:t>enhanced with the allowed UE reader information</w:t>
      </w:r>
      <w:r w:rsidR="008A073A">
        <w:rPr>
          <w:rFonts w:eastAsiaTheme="minorEastAsia" w:hint="eastAsia"/>
          <w:lang w:eastAsia="zh-CN"/>
        </w:rPr>
        <w:t xml:space="preserve"> (e.g., UE ID)</w:t>
      </w:r>
      <w:r w:rsidR="001B01ED">
        <w:rPr>
          <w:rFonts w:eastAsiaTheme="minorEastAsia" w:hint="eastAsia"/>
          <w:lang w:eastAsia="zh-CN"/>
        </w:rPr>
        <w:t>.</w:t>
      </w:r>
      <w:r w:rsidR="00E833EA">
        <w:rPr>
          <w:rFonts w:eastAsiaTheme="minorEastAsia" w:hint="eastAsia"/>
          <w:lang w:eastAsia="zh-CN"/>
        </w:rPr>
        <w:t xml:space="preserve"> </w:t>
      </w:r>
    </w:p>
    <w:p w14:paraId="15319890" w14:textId="3550F68A" w:rsidR="00996F70" w:rsidRDefault="006C4A13" w:rsidP="007A3D9B">
      <w:pPr>
        <w:rPr>
          <w:rFonts w:eastAsiaTheme="minorEastAsia"/>
          <w:lang w:eastAsia="zh-CN"/>
        </w:rPr>
      </w:pPr>
      <w:r>
        <w:rPr>
          <w:rFonts w:eastAsiaTheme="minorEastAsia" w:hint="eastAsia"/>
          <w:b/>
          <w:bCs/>
          <w:lang w:eastAsia="zh-CN"/>
        </w:rPr>
        <w:t>Step 3:</w:t>
      </w:r>
      <w:r w:rsidR="006C4586" w:rsidRPr="006C4586">
        <w:rPr>
          <w:rFonts w:eastAsiaTheme="minorEastAsia" w:hint="eastAsia"/>
          <w:lang w:eastAsia="zh-CN"/>
        </w:rPr>
        <w:t xml:space="preserve"> AIOTF sends the </w:t>
      </w:r>
      <w:r w:rsidR="006C4586">
        <w:rPr>
          <w:rFonts w:eastAsiaTheme="minorEastAsia" w:hint="eastAsia"/>
          <w:lang w:eastAsia="zh-CN"/>
        </w:rPr>
        <w:t xml:space="preserve">AIoT service response message to the AF via NEF (accept or reject, [cause code] and </w:t>
      </w:r>
      <w:r w:rsidR="006C4586">
        <w:rPr>
          <w:rFonts w:eastAsiaTheme="minorEastAsia"/>
          <w:lang w:eastAsia="zh-CN"/>
        </w:rPr>
        <w:t>recommended</w:t>
      </w:r>
      <w:r w:rsidR="006C4586">
        <w:rPr>
          <w:rFonts w:eastAsiaTheme="minorEastAsia" w:hint="eastAsia"/>
          <w:lang w:eastAsia="zh-CN"/>
        </w:rPr>
        <w:t xml:space="preserve"> UE reader information). The </w:t>
      </w:r>
      <w:r w:rsidR="006C4586">
        <w:rPr>
          <w:rFonts w:eastAsiaTheme="minorEastAsia"/>
          <w:lang w:eastAsia="zh-CN"/>
        </w:rPr>
        <w:t>recommended</w:t>
      </w:r>
      <w:r w:rsidR="006C4586">
        <w:rPr>
          <w:rFonts w:eastAsiaTheme="minorEastAsia" w:hint="eastAsia"/>
          <w:lang w:eastAsia="zh-CN"/>
        </w:rPr>
        <w:t xml:space="preserve"> UE reader information is deter</w:t>
      </w:r>
      <w:r w:rsidR="00A8174B">
        <w:rPr>
          <w:rFonts w:eastAsiaTheme="minorEastAsia" w:hint="eastAsia"/>
          <w:lang w:eastAsia="zh-CN"/>
        </w:rPr>
        <w:t xml:space="preserve">mined </w:t>
      </w:r>
      <w:r w:rsidR="002F3105">
        <w:rPr>
          <w:rFonts w:eastAsiaTheme="minorEastAsia" w:hint="eastAsia"/>
          <w:lang w:eastAsia="zh-CN"/>
        </w:rPr>
        <w:t xml:space="preserve">by the AIOTF based on, e.g., UE location, the target area sent by the AF, or the allowed UE reader information that can be requested by the AF. </w:t>
      </w:r>
    </w:p>
    <w:p w14:paraId="31C8D76A" w14:textId="7540E25C" w:rsidR="004A658E" w:rsidRDefault="00382D4C" w:rsidP="007A3D9B">
      <w:pPr>
        <w:rPr>
          <w:rFonts w:eastAsiaTheme="minorEastAsia"/>
          <w:lang w:eastAsia="zh-CN"/>
        </w:rPr>
      </w:pPr>
      <w:r w:rsidRPr="00B72C43">
        <w:rPr>
          <w:rFonts w:eastAsiaTheme="minorEastAsia" w:hint="eastAsia"/>
          <w:b/>
          <w:bCs/>
          <w:lang w:eastAsia="zh-CN"/>
        </w:rPr>
        <w:lastRenderedPageBreak/>
        <w:t>Step 4:</w:t>
      </w:r>
      <w:r>
        <w:rPr>
          <w:rFonts w:eastAsiaTheme="minorEastAsia" w:hint="eastAsia"/>
          <w:lang w:eastAsia="zh-CN"/>
        </w:rPr>
        <w:t xml:space="preserve"> </w:t>
      </w:r>
      <w:r w:rsidR="00B72C43">
        <w:rPr>
          <w:rFonts w:eastAsiaTheme="minorEastAsia" w:hint="eastAsia"/>
          <w:lang w:eastAsia="zh-CN"/>
        </w:rPr>
        <w:t xml:space="preserve">If the AF request is authorized, the AIOTF will translate the </w:t>
      </w:r>
      <w:r w:rsidR="00501318">
        <w:rPr>
          <w:rFonts w:eastAsiaTheme="minorEastAsia" w:hint="eastAsia"/>
          <w:lang w:eastAsia="zh-CN"/>
        </w:rPr>
        <w:t xml:space="preserve">UE ID received in the step 1 from GPSI into SUPI, by </w:t>
      </w:r>
      <w:r w:rsidR="00056FF0">
        <w:rPr>
          <w:rFonts w:eastAsiaTheme="minorEastAsia" w:hint="eastAsia"/>
          <w:lang w:eastAsia="zh-CN"/>
        </w:rPr>
        <w:t>checking the UDM</w:t>
      </w:r>
      <w:r w:rsidR="00501318">
        <w:rPr>
          <w:rFonts w:eastAsiaTheme="minorEastAsia" w:hint="eastAsia"/>
          <w:lang w:eastAsia="zh-CN"/>
        </w:rPr>
        <w:t>.</w:t>
      </w:r>
      <w:r w:rsidR="00056FF0">
        <w:rPr>
          <w:rFonts w:eastAsiaTheme="minorEastAsia" w:hint="eastAsia"/>
          <w:lang w:eastAsia="zh-CN"/>
        </w:rPr>
        <w:t xml:space="preserve"> Moreover, the AIOTF may further check the serving AMF </w:t>
      </w:r>
      <w:r w:rsidR="00056FF0">
        <w:rPr>
          <w:rFonts w:eastAsiaTheme="minorEastAsia"/>
          <w:lang w:eastAsia="zh-CN"/>
        </w:rPr>
        <w:t>information</w:t>
      </w:r>
      <w:r w:rsidR="00056FF0">
        <w:rPr>
          <w:rFonts w:eastAsiaTheme="minorEastAsia" w:hint="eastAsia"/>
          <w:lang w:eastAsia="zh-CN"/>
        </w:rPr>
        <w:t xml:space="preserve"> </w:t>
      </w:r>
      <w:r w:rsidR="004F67EC">
        <w:rPr>
          <w:rFonts w:eastAsiaTheme="minorEastAsia" w:hint="eastAsia"/>
          <w:lang w:eastAsia="zh-CN"/>
        </w:rPr>
        <w:t xml:space="preserve">of UE </w:t>
      </w:r>
      <w:r w:rsidR="002A2DBF">
        <w:rPr>
          <w:rFonts w:eastAsiaTheme="minorEastAsia" w:hint="eastAsia"/>
          <w:lang w:eastAsia="zh-CN"/>
        </w:rPr>
        <w:t xml:space="preserve">in the UDM, then </w:t>
      </w:r>
      <w:r w:rsidR="002A2DBF" w:rsidRPr="002A2DBF">
        <w:rPr>
          <w:rFonts w:eastAsiaTheme="minorEastAsia" w:hint="eastAsia"/>
          <w:b/>
          <w:bCs/>
          <w:lang w:eastAsia="zh-CN"/>
        </w:rPr>
        <w:t xml:space="preserve">step 6 </w:t>
      </w:r>
      <w:r w:rsidR="002A2DBF">
        <w:rPr>
          <w:rFonts w:eastAsiaTheme="minorEastAsia" w:hint="eastAsia"/>
          <w:lang w:eastAsia="zh-CN"/>
        </w:rPr>
        <w:t xml:space="preserve">can be skipped. </w:t>
      </w:r>
    </w:p>
    <w:p w14:paraId="630CC702" w14:textId="5EA39D7E" w:rsidR="0084381C" w:rsidRPr="00056FF0" w:rsidRDefault="0084381C" w:rsidP="007A3D9B">
      <w:pPr>
        <w:rPr>
          <w:rFonts w:eastAsiaTheme="minorEastAsia"/>
          <w:lang w:eastAsia="zh-CN"/>
        </w:rPr>
      </w:pPr>
      <w:r w:rsidRPr="000D2D40">
        <w:rPr>
          <w:rFonts w:eastAsiaTheme="minorEastAsia" w:hint="eastAsia"/>
          <w:b/>
          <w:bCs/>
          <w:lang w:eastAsia="zh-CN"/>
        </w:rPr>
        <w:t>Step 5:</w:t>
      </w:r>
      <w:r>
        <w:rPr>
          <w:rFonts w:eastAsiaTheme="minorEastAsia" w:hint="eastAsia"/>
          <w:lang w:eastAsia="zh-CN"/>
        </w:rPr>
        <w:t xml:space="preserve"> AIOTF checks locally </w:t>
      </w:r>
      <w:r w:rsidR="000D2D40">
        <w:rPr>
          <w:rFonts w:eastAsiaTheme="minorEastAsia" w:hint="eastAsia"/>
          <w:lang w:eastAsia="zh-CN"/>
        </w:rPr>
        <w:t>to see whether t</w:t>
      </w:r>
      <w:r w:rsidR="00E62B57">
        <w:rPr>
          <w:rFonts w:eastAsiaTheme="minorEastAsia" w:hint="eastAsia"/>
          <w:lang w:eastAsia="zh-CN"/>
        </w:rPr>
        <w:t xml:space="preserve">he corresponding UE reader </w:t>
      </w:r>
      <w:r w:rsidR="00382FDF">
        <w:rPr>
          <w:rFonts w:eastAsiaTheme="minorEastAsia" w:hint="eastAsia"/>
          <w:lang w:eastAsia="zh-CN"/>
        </w:rPr>
        <w:t>related information is available</w:t>
      </w:r>
      <w:r w:rsidR="003A0976">
        <w:rPr>
          <w:rFonts w:eastAsiaTheme="minorEastAsia" w:hint="eastAsia"/>
          <w:lang w:eastAsia="zh-CN"/>
        </w:rPr>
        <w:t xml:space="preserve"> (e.g., provided by AMF and stored locally</w:t>
      </w:r>
      <w:r w:rsidR="00ED7F50">
        <w:rPr>
          <w:rFonts w:eastAsiaTheme="minorEastAsia" w:hint="eastAsia"/>
          <w:lang w:eastAsia="zh-CN"/>
        </w:rPr>
        <w:t xml:space="preserve"> after UE registration procedure and UE reader handover procedure</w:t>
      </w:r>
      <w:r w:rsidR="003A0976">
        <w:rPr>
          <w:rFonts w:eastAsiaTheme="minorEastAsia" w:hint="eastAsia"/>
          <w:lang w:eastAsia="zh-CN"/>
        </w:rPr>
        <w:t>)</w:t>
      </w:r>
      <w:r w:rsidR="00382FDF">
        <w:rPr>
          <w:rFonts w:eastAsiaTheme="minorEastAsia" w:hint="eastAsia"/>
          <w:lang w:eastAsia="zh-CN"/>
        </w:rPr>
        <w:t xml:space="preserve">, and if not, goes to </w:t>
      </w:r>
      <w:r w:rsidR="00382FDF" w:rsidRPr="003A0976">
        <w:rPr>
          <w:rFonts w:eastAsiaTheme="minorEastAsia" w:hint="eastAsia"/>
          <w:b/>
          <w:bCs/>
          <w:lang w:eastAsia="zh-CN"/>
        </w:rPr>
        <w:t>step 6</w:t>
      </w:r>
      <w:r w:rsidR="00382FDF">
        <w:rPr>
          <w:rFonts w:eastAsiaTheme="minorEastAsia" w:hint="eastAsia"/>
          <w:lang w:eastAsia="zh-CN"/>
        </w:rPr>
        <w:t xml:space="preserve">. If the UE reader related information is available, then goes to </w:t>
      </w:r>
      <w:r w:rsidR="00382FDF" w:rsidRPr="003A0976">
        <w:rPr>
          <w:rFonts w:eastAsiaTheme="minorEastAsia" w:hint="eastAsia"/>
          <w:b/>
          <w:bCs/>
          <w:lang w:eastAsia="zh-CN"/>
        </w:rPr>
        <w:t>step 9</w:t>
      </w:r>
      <w:r w:rsidR="00382FDF">
        <w:rPr>
          <w:rFonts w:eastAsiaTheme="minorEastAsia" w:hint="eastAsia"/>
          <w:lang w:eastAsia="zh-CN"/>
        </w:rPr>
        <w:t xml:space="preserve">. </w:t>
      </w:r>
    </w:p>
    <w:p w14:paraId="7ECD03C7" w14:textId="0FB3CCC7" w:rsidR="004A658E" w:rsidRDefault="00B71DBF" w:rsidP="007A3D9B">
      <w:pPr>
        <w:rPr>
          <w:rFonts w:eastAsiaTheme="minorEastAsia"/>
          <w:lang w:eastAsia="zh-CN"/>
        </w:rPr>
      </w:pPr>
      <w:r w:rsidRPr="00C1045A">
        <w:rPr>
          <w:rFonts w:eastAsiaTheme="minorEastAsia" w:hint="eastAsia"/>
          <w:b/>
          <w:bCs/>
          <w:lang w:eastAsia="zh-CN"/>
        </w:rPr>
        <w:t>Step 6:</w:t>
      </w:r>
      <w:r>
        <w:rPr>
          <w:rFonts w:eastAsiaTheme="minorEastAsia" w:hint="eastAsia"/>
          <w:lang w:eastAsia="zh-CN"/>
        </w:rPr>
        <w:t xml:space="preserve"> </w:t>
      </w:r>
      <w:r w:rsidR="00D4794F">
        <w:rPr>
          <w:rFonts w:eastAsiaTheme="minorEastAsia" w:hint="eastAsia"/>
          <w:lang w:eastAsia="zh-CN"/>
        </w:rPr>
        <w:t xml:space="preserve">AIOTF uses the SUPI as the key towards the UDM to retrieve the serving AMF information </w:t>
      </w:r>
      <w:r w:rsidR="00066B8F">
        <w:rPr>
          <w:rFonts w:eastAsiaTheme="minorEastAsia" w:hint="eastAsia"/>
          <w:lang w:eastAsia="zh-CN"/>
        </w:rPr>
        <w:t xml:space="preserve">(e.g., AMF ID) </w:t>
      </w:r>
      <w:r w:rsidR="00D4794F">
        <w:rPr>
          <w:rFonts w:eastAsiaTheme="minorEastAsia" w:hint="eastAsia"/>
          <w:lang w:eastAsia="zh-CN"/>
        </w:rPr>
        <w:t xml:space="preserve">for the UE. </w:t>
      </w:r>
    </w:p>
    <w:p w14:paraId="034738C3" w14:textId="5BA09209" w:rsidR="003270FE" w:rsidRDefault="003270FE" w:rsidP="007A3D9B">
      <w:pPr>
        <w:rPr>
          <w:rFonts w:eastAsiaTheme="minorEastAsia"/>
          <w:lang w:eastAsia="zh-CN"/>
        </w:rPr>
      </w:pPr>
      <w:r w:rsidRPr="00096692">
        <w:rPr>
          <w:rFonts w:eastAsiaTheme="minorEastAsia" w:hint="eastAsia"/>
          <w:b/>
          <w:bCs/>
          <w:lang w:eastAsia="zh-CN"/>
        </w:rPr>
        <w:t xml:space="preserve">Step 7: </w:t>
      </w:r>
      <w:r w:rsidR="00096692">
        <w:rPr>
          <w:rFonts w:eastAsiaTheme="minorEastAsia" w:hint="eastAsia"/>
          <w:lang w:eastAsia="zh-CN"/>
        </w:rPr>
        <w:t>AIOTF sends the UE reader related information retrieval request to the serving AMF</w:t>
      </w:r>
      <w:r w:rsidR="002E7A86">
        <w:rPr>
          <w:rFonts w:eastAsiaTheme="minorEastAsia" w:hint="eastAsia"/>
          <w:lang w:eastAsia="zh-CN"/>
        </w:rPr>
        <w:t xml:space="preserve"> based on the AMF ID </w:t>
      </w:r>
      <w:r w:rsidR="002E7A86">
        <w:rPr>
          <w:rFonts w:eastAsiaTheme="minorEastAsia"/>
          <w:lang w:eastAsia="zh-CN"/>
        </w:rPr>
        <w:t>received</w:t>
      </w:r>
      <w:r w:rsidR="002E7A86">
        <w:rPr>
          <w:rFonts w:eastAsiaTheme="minorEastAsia" w:hint="eastAsia"/>
          <w:lang w:eastAsia="zh-CN"/>
        </w:rPr>
        <w:t xml:space="preserve"> in step 6</w:t>
      </w:r>
      <w:r w:rsidR="00096692">
        <w:rPr>
          <w:rFonts w:eastAsiaTheme="minorEastAsia" w:hint="eastAsia"/>
          <w:lang w:eastAsia="zh-CN"/>
        </w:rPr>
        <w:t>, that includes the SUPI as UE ID</w:t>
      </w:r>
      <w:r w:rsidR="00CF2845">
        <w:rPr>
          <w:rFonts w:eastAsiaTheme="minorEastAsia" w:hint="eastAsia"/>
          <w:lang w:eastAsia="zh-CN"/>
        </w:rPr>
        <w:t xml:space="preserve"> for retrieval</w:t>
      </w:r>
      <w:r w:rsidR="00096692">
        <w:rPr>
          <w:rFonts w:eastAsiaTheme="minorEastAsia" w:hint="eastAsia"/>
          <w:lang w:eastAsia="zh-CN"/>
        </w:rPr>
        <w:t xml:space="preserve">. </w:t>
      </w:r>
    </w:p>
    <w:p w14:paraId="34A366C8" w14:textId="5B2BC740" w:rsidR="00116F45" w:rsidRDefault="00096692" w:rsidP="007A3D9B">
      <w:pPr>
        <w:rPr>
          <w:rFonts w:eastAsiaTheme="minorEastAsia" w:hint="eastAsia"/>
          <w:lang w:eastAsia="zh-CN"/>
        </w:rPr>
      </w:pPr>
      <w:r w:rsidRPr="00096692">
        <w:rPr>
          <w:rFonts w:eastAsiaTheme="minorEastAsia" w:hint="eastAsia"/>
          <w:b/>
          <w:bCs/>
          <w:lang w:eastAsia="zh-CN"/>
        </w:rPr>
        <w:t>Step 8:</w:t>
      </w:r>
      <w:r>
        <w:rPr>
          <w:rFonts w:eastAsiaTheme="minorEastAsia" w:hint="eastAsia"/>
          <w:lang w:eastAsia="zh-CN"/>
        </w:rPr>
        <w:t xml:space="preserve"> AMF sends the UE reader related information to </w:t>
      </w:r>
      <w:r w:rsidR="00A571DF">
        <w:rPr>
          <w:rFonts w:eastAsiaTheme="minorEastAsia" w:hint="eastAsia"/>
          <w:lang w:eastAsia="zh-CN"/>
        </w:rPr>
        <w:t xml:space="preserve">the AIOTF, that includes the UE reader ID (NGAP UE ID), serving NG-RAN </w:t>
      </w:r>
      <w:r w:rsidR="000415D2">
        <w:rPr>
          <w:rFonts w:eastAsiaTheme="minorEastAsia" w:hint="eastAsia"/>
          <w:lang w:eastAsia="zh-CN"/>
        </w:rPr>
        <w:t xml:space="preserve">information (e.g., NG-RAN ID), </w:t>
      </w:r>
      <w:r w:rsidR="00353DBD">
        <w:rPr>
          <w:rFonts w:eastAsiaTheme="minorEastAsia" w:hint="eastAsia"/>
          <w:lang w:eastAsia="zh-CN"/>
        </w:rPr>
        <w:t xml:space="preserve">optionally </w:t>
      </w:r>
      <w:r w:rsidR="000415D2" w:rsidRPr="000415D2">
        <w:rPr>
          <w:rFonts w:eastAsiaTheme="minorEastAsia"/>
          <w:lang w:eastAsia="zh-CN"/>
        </w:rPr>
        <w:t>the UE reader locatio</w:t>
      </w:r>
      <w:r w:rsidR="00353DBD">
        <w:rPr>
          <w:rFonts w:eastAsiaTheme="minorEastAsia" w:hint="eastAsia"/>
          <w:lang w:eastAsia="zh-CN"/>
        </w:rPr>
        <w:t xml:space="preserve">n, UE reader </w:t>
      </w:r>
      <w:r w:rsidR="000415D2" w:rsidRPr="000415D2">
        <w:rPr>
          <w:rFonts w:eastAsiaTheme="minorEastAsia"/>
          <w:lang w:eastAsia="zh-CN"/>
        </w:rPr>
        <w:t>serving area, and UE reader allowed indication (assume AMF conducts the reader authorization)</w:t>
      </w:r>
      <w:r w:rsidR="000415D2">
        <w:rPr>
          <w:rFonts w:eastAsiaTheme="minorEastAsia" w:hint="eastAsia"/>
          <w:lang w:eastAsia="zh-CN"/>
        </w:rPr>
        <w:t xml:space="preserve">. </w:t>
      </w:r>
    </w:p>
    <w:p w14:paraId="2D7AA7EC" w14:textId="1AE02E9B" w:rsidR="00410A70" w:rsidRDefault="00410A70" w:rsidP="007A3D9B">
      <w:pPr>
        <w:rPr>
          <w:rFonts w:eastAsiaTheme="minorEastAsia"/>
          <w:lang w:eastAsia="zh-CN"/>
        </w:rPr>
      </w:pPr>
      <w:r w:rsidRPr="00410A70">
        <w:rPr>
          <w:rFonts w:eastAsiaTheme="minorEastAsia" w:hint="eastAsia"/>
          <w:b/>
          <w:bCs/>
          <w:lang w:eastAsia="zh-CN"/>
        </w:rPr>
        <w:t>Step 9:</w:t>
      </w:r>
      <w:r>
        <w:rPr>
          <w:rFonts w:eastAsiaTheme="minorEastAsia" w:hint="eastAsia"/>
          <w:lang w:eastAsia="zh-CN"/>
        </w:rPr>
        <w:t xml:space="preserve"> Based on the UE reader related information, </w:t>
      </w:r>
      <w:r w:rsidR="002F1F55">
        <w:rPr>
          <w:rFonts w:eastAsiaTheme="minorEastAsia" w:hint="eastAsia"/>
          <w:lang w:eastAsia="zh-CN"/>
        </w:rPr>
        <w:t xml:space="preserve">the AIOTF sends the AIoT service request to the NG-RAN via AMF, that includes the NGAP AIoT information, NG-RAN ID, AIOTF ID. </w:t>
      </w:r>
      <w:r w:rsidR="003F12B2">
        <w:rPr>
          <w:rFonts w:eastAsiaTheme="minorEastAsia" w:hint="eastAsia"/>
          <w:lang w:eastAsia="zh-CN"/>
        </w:rPr>
        <w:t xml:space="preserve">The UE reader ID (NGAP UE ID) is included in the NGAP AIoT information. </w:t>
      </w:r>
    </w:p>
    <w:p w14:paraId="706FE5A9" w14:textId="7455FB7B" w:rsidR="009C2019" w:rsidRDefault="009C2019" w:rsidP="007A3D9B">
      <w:pPr>
        <w:rPr>
          <w:rFonts w:eastAsiaTheme="minorEastAsia"/>
          <w:lang w:eastAsia="zh-CN"/>
        </w:rPr>
      </w:pPr>
      <w:r w:rsidRPr="000E6BF6">
        <w:rPr>
          <w:rFonts w:eastAsiaTheme="minorEastAsia" w:hint="eastAsia"/>
          <w:b/>
          <w:bCs/>
          <w:lang w:eastAsia="zh-CN"/>
        </w:rPr>
        <w:t>Step 10</w:t>
      </w:r>
      <w:r w:rsidR="0005110D" w:rsidRPr="000E6BF6">
        <w:rPr>
          <w:rFonts w:eastAsiaTheme="minorEastAsia" w:hint="eastAsia"/>
          <w:b/>
          <w:bCs/>
          <w:lang w:eastAsia="zh-CN"/>
        </w:rPr>
        <w:t>:</w:t>
      </w:r>
      <w:r w:rsidR="000E6BF6">
        <w:rPr>
          <w:rFonts w:eastAsiaTheme="minorEastAsia" w:hint="eastAsia"/>
          <w:lang w:eastAsia="zh-CN"/>
        </w:rPr>
        <w:t xml:space="preserve"> Based on the received AIOTF service request, NG-RAN identifies the UE that is used as the reader, allocates the radio resources, and sends the AIoT services request to the UE, which is under the remit of RAN2.</w:t>
      </w:r>
    </w:p>
    <w:p w14:paraId="5BF82753" w14:textId="69CCC891" w:rsidR="0005110D" w:rsidRDefault="0005110D" w:rsidP="007A3D9B">
      <w:pPr>
        <w:rPr>
          <w:rFonts w:eastAsiaTheme="minorEastAsia"/>
          <w:lang w:eastAsia="zh-CN"/>
        </w:rPr>
      </w:pPr>
      <w:r w:rsidRPr="008F1854">
        <w:rPr>
          <w:rFonts w:eastAsiaTheme="minorEastAsia" w:hint="eastAsia"/>
          <w:b/>
          <w:bCs/>
          <w:lang w:eastAsia="zh-CN"/>
        </w:rPr>
        <w:t xml:space="preserve">Step 11: </w:t>
      </w:r>
      <w:r w:rsidR="008F1854">
        <w:rPr>
          <w:rFonts w:eastAsiaTheme="minorEastAsia" w:hint="eastAsia"/>
          <w:lang w:eastAsia="zh-CN"/>
        </w:rPr>
        <w:t xml:space="preserve">UE reader interacts with </w:t>
      </w:r>
      <w:r w:rsidR="00934AAA">
        <w:rPr>
          <w:rFonts w:eastAsiaTheme="minorEastAsia" w:hint="eastAsia"/>
          <w:lang w:eastAsia="zh-CN"/>
        </w:rPr>
        <w:t xml:space="preserve">the target </w:t>
      </w:r>
      <w:r w:rsidR="008F1854">
        <w:rPr>
          <w:rFonts w:eastAsiaTheme="minorEastAsia" w:hint="eastAsia"/>
          <w:lang w:eastAsia="zh-CN"/>
        </w:rPr>
        <w:t xml:space="preserve">AIoT </w:t>
      </w:r>
      <w:r w:rsidR="00FE6D89">
        <w:rPr>
          <w:rFonts w:eastAsiaTheme="minorEastAsia"/>
          <w:lang w:eastAsia="zh-CN"/>
        </w:rPr>
        <w:t>devices and</w:t>
      </w:r>
      <w:r w:rsidR="00FE6D89">
        <w:rPr>
          <w:rFonts w:eastAsiaTheme="minorEastAsia" w:hint="eastAsia"/>
          <w:lang w:eastAsia="zh-CN"/>
        </w:rPr>
        <w:t xml:space="preserve"> </w:t>
      </w:r>
      <w:r w:rsidR="008F1854">
        <w:rPr>
          <w:rFonts w:eastAsiaTheme="minorEastAsia" w:hint="eastAsia"/>
          <w:lang w:eastAsia="zh-CN"/>
        </w:rPr>
        <w:t>sends the response</w:t>
      </w:r>
      <w:r w:rsidR="00FE6D89">
        <w:rPr>
          <w:rFonts w:eastAsiaTheme="minorEastAsia" w:hint="eastAsia"/>
          <w:lang w:eastAsia="zh-CN"/>
        </w:rPr>
        <w:t>s</w:t>
      </w:r>
      <w:r w:rsidR="008F1854">
        <w:rPr>
          <w:rFonts w:eastAsiaTheme="minorEastAsia" w:hint="eastAsia"/>
          <w:lang w:eastAsia="zh-CN"/>
        </w:rPr>
        <w:t xml:space="preserve"> to the NG-RAN</w:t>
      </w:r>
      <w:r w:rsidR="00934AAA">
        <w:rPr>
          <w:rFonts w:eastAsiaTheme="minorEastAsia" w:hint="eastAsia"/>
          <w:lang w:eastAsia="zh-CN"/>
        </w:rPr>
        <w:t xml:space="preserve">. </w:t>
      </w:r>
    </w:p>
    <w:p w14:paraId="79DD42B8" w14:textId="5506E11A" w:rsidR="009C2019" w:rsidRDefault="009C2019" w:rsidP="007A3D9B">
      <w:pPr>
        <w:rPr>
          <w:rFonts w:eastAsiaTheme="minorEastAsia"/>
          <w:lang w:eastAsia="zh-CN"/>
        </w:rPr>
      </w:pPr>
      <w:r w:rsidRPr="00572E1A">
        <w:rPr>
          <w:rFonts w:eastAsiaTheme="minorEastAsia" w:hint="eastAsia"/>
          <w:b/>
          <w:bCs/>
          <w:lang w:eastAsia="zh-CN"/>
        </w:rPr>
        <w:t>Step 12:</w:t>
      </w:r>
      <w:r w:rsidR="00572E1A">
        <w:rPr>
          <w:rFonts w:eastAsiaTheme="minorEastAsia" w:hint="eastAsia"/>
          <w:lang w:eastAsia="zh-CN"/>
        </w:rPr>
        <w:t xml:space="preserve"> NG-RAN sends the AIoT service response messages to the AIOTF via AMF, that contains the UE reader ID (NGAP UE ID)</w:t>
      </w:r>
      <w:r w:rsidR="0009169B">
        <w:rPr>
          <w:rFonts w:eastAsiaTheme="minorEastAsia" w:hint="eastAsia"/>
          <w:lang w:eastAsia="zh-CN"/>
        </w:rPr>
        <w:t>, correlation ID</w:t>
      </w:r>
      <w:r w:rsidR="008642EC">
        <w:rPr>
          <w:rFonts w:eastAsiaTheme="minorEastAsia" w:hint="eastAsia"/>
          <w:lang w:eastAsia="zh-CN"/>
        </w:rPr>
        <w:t xml:space="preserve">, </w:t>
      </w:r>
      <w:r w:rsidR="005A2F35">
        <w:rPr>
          <w:rFonts w:eastAsiaTheme="minorEastAsia" w:hint="eastAsia"/>
          <w:lang w:eastAsia="zh-CN"/>
        </w:rPr>
        <w:t xml:space="preserve">NG-RAN ID, </w:t>
      </w:r>
      <w:r w:rsidR="008642EC">
        <w:rPr>
          <w:rFonts w:eastAsiaTheme="minorEastAsia" w:hint="eastAsia"/>
          <w:lang w:eastAsia="zh-CN"/>
        </w:rPr>
        <w:t>AIOTF ID</w:t>
      </w:r>
      <w:r w:rsidR="0009169B">
        <w:rPr>
          <w:rFonts w:eastAsiaTheme="minorEastAsia" w:hint="eastAsia"/>
          <w:lang w:eastAsia="zh-CN"/>
        </w:rPr>
        <w:t xml:space="preserve"> and AIOT NAS messages. </w:t>
      </w:r>
    </w:p>
    <w:p w14:paraId="6FF5A65E" w14:textId="6BE07E4A" w:rsidR="009C2019" w:rsidRPr="002F1F55" w:rsidRDefault="009C2019" w:rsidP="007A3D9B">
      <w:pPr>
        <w:rPr>
          <w:rFonts w:eastAsiaTheme="minorEastAsia"/>
          <w:lang w:eastAsia="zh-CN"/>
        </w:rPr>
      </w:pPr>
      <w:r w:rsidRPr="008A3D7A">
        <w:rPr>
          <w:rFonts w:eastAsiaTheme="minorEastAsia" w:hint="eastAsia"/>
          <w:b/>
          <w:bCs/>
          <w:lang w:eastAsia="zh-CN"/>
        </w:rPr>
        <w:t>Step 13:</w:t>
      </w:r>
      <w:r>
        <w:rPr>
          <w:rFonts w:eastAsiaTheme="minorEastAsia" w:hint="eastAsia"/>
          <w:lang w:eastAsia="zh-CN"/>
        </w:rPr>
        <w:t xml:space="preserve"> </w:t>
      </w:r>
      <w:r w:rsidR="008A3D7A">
        <w:rPr>
          <w:rFonts w:eastAsiaTheme="minorEastAsia" w:hint="eastAsia"/>
          <w:lang w:eastAsia="zh-CN"/>
        </w:rPr>
        <w:t xml:space="preserve">AIOTF sends the service response to the AF via NEF, that further contains the UE ID (GPSI) and transaction ID. </w:t>
      </w:r>
    </w:p>
    <w:p w14:paraId="719388F1" w14:textId="6FCBFD69" w:rsidR="00046212" w:rsidRPr="00415549" w:rsidRDefault="00046212" w:rsidP="00046212">
      <w:pPr>
        <w:pStyle w:val="3"/>
        <w:rPr>
          <w:lang w:eastAsia="zh-CN"/>
        </w:rPr>
      </w:pPr>
      <w:bookmarkStart w:id="25" w:name="_Toc199433792"/>
      <w:bookmarkStart w:id="26" w:name="_Toc199925313"/>
      <w:r w:rsidRPr="00415549">
        <w:rPr>
          <w:lang w:eastAsia="zh-CN"/>
        </w:rPr>
        <w:t>6.</w:t>
      </w:r>
      <w:r>
        <w:rPr>
          <w:rFonts w:eastAsiaTheme="minorEastAsia" w:hint="eastAsia"/>
          <w:lang w:eastAsia="zh-CN"/>
        </w:rPr>
        <w:t>X</w:t>
      </w:r>
      <w:r w:rsidRPr="00415549">
        <w:rPr>
          <w:lang w:eastAsia="zh-CN"/>
        </w:rPr>
        <w:t>.3</w:t>
      </w:r>
      <w:r w:rsidRPr="00415549">
        <w:rPr>
          <w:lang w:eastAsia="zh-CN"/>
        </w:rPr>
        <w:tab/>
      </w:r>
      <w:r w:rsidRPr="00415549">
        <w:t>Impacts on Services, Entities and Interfaces</w:t>
      </w:r>
      <w:bookmarkEnd w:id="25"/>
      <w:bookmarkEnd w:id="26"/>
    </w:p>
    <w:p w14:paraId="43F9684E" w14:textId="172F7502" w:rsidR="00B30F8B" w:rsidRPr="008A5AC8" w:rsidRDefault="000513E1" w:rsidP="00B30F8B">
      <w:pPr>
        <w:rPr>
          <w:rFonts w:eastAsiaTheme="minorEastAsia"/>
          <w:b/>
          <w:bCs/>
          <w:lang w:eastAsia="zh-CN"/>
        </w:rPr>
      </w:pPr>
      <w:r w:rsidRPr="008A5AC8">
        <w:rPr>
          <w:rFonts w:eastAsiaTheme="minorEastAsia" w:hint="eastAsia"/>
          <w:b/>
          <w:bCs/>
          <w:lang w:eastAsia="zh-CN"/>
        </w:rPr>
        <w:t>AMF:</w:t>
      </w:r>
    </w:p>
    <w:p w14:paraId="071AB84A" w14:textId="1597AD61" w:rsidR="0011444A" w:rsidRPr="00A66CB4" w:rsidRDefault="00A66CB4" w:rsidP="00A66CB4">
      <w:pPr>
        <w:pStyle w:val="af0"/>
        <w:numPr>
          <w:ilvl w:val="0"/>
          <w:numId w:val="36"/>
        </w:numPr>
        <w:rPr>
          <w:rFonts w:eastAsiaTheme="minorEastAsia"/>
          <w:lang w:eastAsia="zh-CN"/>
        </w:rPr>
      </w:pPr>
      <w:r>
        <w:rPr>
          <w:rFonts w:eastAsiaTheme="minorEastAsia" w:hint="eastAsia"/>
          <w:lang w:eastAsia="zh-CN"/>
        </w:rPr>
        <w:t xml:space="preserve">Send the UE reader related information to the AIOTF, that includes the serving NG-RAN information, UE reader ID (NGAP UE ID) and </w:t>
      </w:r>
      <w:r w:rsidR="007E4480">
        <w:rPr>
          <w:rFonts w:eastAsiaTheme="minorEastAsia" w:hint="eastAsia"/>
          <w:lang w:eastAsia="zh-CN"/>
        </w:rPr>
        <w:t xml:space="preserve">UE </w:t>
      </w:r>
      <w:r>
        <w:rPr>
          <w:rFonts w:eastAsiaTheme="minorEastAsia" w:hint="eastAsia"/>
          <w:lang w:eastAsia="zh-CN"/>
        </w:rPr>
        <w:t>reader allowed</w:t>
      </w:r>
      <w:r w:rsidR="007E4480">
        <w:rPr>
          <w:rFonts w:eastAsiaTheme="minorEastAsia" w:hint="eastAsia"/>
          <w:lang w:eastAsia="zh-CN"/>
        </w:rPr>
        <w:t>/authorization</w:t>
      </w:r>
      <w:r>
        <w:rPr>
          <w:rFonts w:eastAsiaTheme="minorEastAsia" w:hint="eastAsia"/>
          <w:lang w:eastAsia="zh-CN"/>
        </w:rPr>
        <w:t xml:space="preserve"> indication</w:t>
      </w:r>
    </w:p>
    <w:p w14:paraId="6887F5FF" w14:textId="71789486" w:rsidR="000513E1" w:rsidRPr="008A5AC8" w:rsidRDefault="000513E1" w:rsidP="00B30F8B">
      <w:pPr>
        <w:rPr>
          <w:rFonts w:eastAsiaTheme="minorEastAsia"/>
          <w:b/>
          <w:bCs/>
          <w:lang w:eastAsia="zh-CN"/>
        </w:rPr>
      </w:pPr>
      <w:r w:rsidRPr="008A5AC8">
        <w:rPr>
          <w:rFonts w:eastAsiaTheme="minorEastAsia" w:hint="eastAsia"/>
          <w:b/>
          <w:bCs/>
          <w:lang w:eastAsia="zh-CN"/>
        </w:rPr>
        <w:t>AIOTF:</w:t>
      </w:r>
    </w:p>
    <w:p w14:paraId="4A951112" w14:textId="1B45E9BF" w:rsidR="007B53E0" w:rsidRDefault="007B53E0" w:rsidP="002F5DFB">
      <w:pPr>
        <w:pStyle w:val="af0"/>
        <w:numPr>
          <w:ilvl w:val="0"/>
          <w:numId w:val="36"/>
        </w:numPr>
        <w:rPr>
          <w:rFonts w:eastAsiaTheme="minorEastAsia"/>
          <w:lang w:eastAsia="zh-CN"/>
        </w:rPr>
      </w:pPr>
      <w:r>
        <w:rPr>
          <w:rFonts w:eastAsiaTheme="minorEastAsia" w:hint="eastAsia"/>
          <w:lang w:eastAsia="zh-CN"/>
        </w:rPr>
        <w:t>Authorize the AF request that further includes the request for specific UE reader (s)</w:t>
      </w:r>
      <w:r w:rsidR="00F55DDD">
        <w:rPr>
          <w:rFonts w:eastAsiaTheme="minorEastAsia" w:hint="eastAsia"/>
          <w:lang w:eastAsia="zh-CN"/>
        </w:rPr>
        <w:t xml:space="preserve"> to perform the AIoT service operation.</w:t>
      </w:r>
    </w:p>
    <w:p w14:paraId="275192F5" w14:textId="17DB13D8" w:rsidR="002F5DFB" w:rsidRDefault="002F5DFB" w:rsidP="002F5DFB">
      <w:pPr>
        <w:pStyle w:val="af0"/>
        <w:numPr>
          <w:ilvl w:val="0"/>
          <w:numId w:val="36"/>
        </w:numPr>
        <w:rPr>
          <w:rFonts w:eastAsiaTheme="minorEastAsia"/>
          <w:lang w:eastAsia="zh-CN"/>
        </w:rPr>
      </w:pPr>
      <w:r>
        <w:rPr>
          <w:rFonts w:eastAsiaTheme="minorEastAsia" w:hint="eastAsia"/>
          <w:lang w:eastAsia="zh-CN"/>
        </w:rPr>
        <w:t xml:space="preserve">Determine the </w:t>
      </w:r>
      <w:r w:rsidR="0000692E">
        <w:rPr>
          <w:rFonts w:eastAsiaTheme="minorEastAsia" w:hint="eastAsia"/>
          <w:lang w:eastAsia="zh-CN"/>
        </w:rPr>
        <w:t>serving AMF information</w:t>
      </w:r>
      <w:r w:rsidR="007B53E0">
        <w:rPr>
          <w:rFonts w:eastAsiaTheme="minorEastAsia" w:hint="eastAsia"/>
          <w:lang w:eastAsia="zh-CN"/>
        </w:rPr>
        <w:t xml:space="preserve"> and serving NG-RAN information</w:t>
      </w:r>
      <w:r w:rsidR="0000692E">
        <w:rPr>
          <w:rFonts w:eastAsiaTheme="minorEastAsia" w:hint="eastAsia"/>
          <w:lang w:eastAsia="zh-CN"/>
        </w:rPr>
        <w:t xml:space="preserve"> of </w:t>
      </w:r>
      <w:r>
        <w:rPr>
          <w:rFonts w:eastAsiaTheme="minorEastAsia" w:hint="eastAsia"/>
          <w:lang w:eastAsia="zh-CN"/>
        </w:rPr>
        <w:t xml:space="preserve">UE reader </w:t>
      </w:r>
    </w:p>
    <w:p w14:paraId="533A5726" w14:textId="172A2F8F" w:rsidR="00D6580E" w:rsidRPr="00190D06" w:rsidRDefault="002F5DFB" w:rsidP="00190D06">
      <w:pPr>
        <w:pStyle w:val="af0"/>
        <w:numPr>
          <w:ilvl w:val="0"/>
          <w:numId w:val="36"/>
        </w:numPr>
        <w:rPr>
          <w:rFonts w:eastAsiaTheme="minorEastAsia"/>
          <w:lang w:eastAsia="zh-CN"/>
        </w:rPr>
      </w:pPr>
      <w:r>
        <w:rPr>
          <w:rFonts w:eastAsiaTheme="minorEastAsia" w:hint="eastAsia"/>
          <w:lang w:eastAsia="zh-CN"/>
        </w:rPr>
        <w:t>S</w:t>
      </w:r>
      <w:r w:rsidR="007B53E0">
        <w:rPr>
          <w:rFonts w:eastAsiaTheme="minorEastAsia" w:hint="eastAsia"/>
          <w:lang w:eastAsia="zh-CN"/>
        </w:rPr>
        <w:t>tore the mapping of SUPI/GPSI and UE reader ID (NGAP UE ID)</w:t>
      </w:r>
      <w:r w:rsidR="00046708">
        <w:rPr>
          <w:rFonts w:eastAsiaTheme="minorEastAsia" w:hint="eastAsia"/>
          <w:lang w:eastAsia="zh-CN"/>
        </w:rPr>
        <w:t>, and communicate with NG-RAN using the NGAP UE ID as UE reader ID</w:t>
      </w:r>
    </w:p>
    <w:bookmarkEnd w:id="2"/>
    <w:bookmarkEnd w:id="3"/>
    <w:bookmarkEnd w:id="4"/>
    <w:bookmarkEnd w:id="5"/>
    <w:bookmarkEnd w:id="6"/>
    <w:bookmarkEnd w:id="7"/>
    <w:bookmarkEnd w:id="8"/>
    <w:bookmarkEnd w:id="9"/>
    <w:bookmarkEnd w:id="10"/>
    <w:bookmarkEnd w:id="11"/>
    <w:bookmarkEnd w:id="12"/>
    <w:bookmarkEnd w:id="13"/>
    <w:bookmarkEnd w:id="14"/>
    <w:bookmarkEnd w:id="15"/>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DB6E8" w14:textId="77777777" w:rsidR="00892531" w:rsidRDefault="00892531">
      <w:r>
        <w:separator/>
      </w:r>
    </w:p>
    <w:p w14:paraId="375E9A1B" w14:textId="77777777" w:rsidR="00892531" w:rsidRDefault="00892531"/>
  </w:endnote>
  <w:endnote w:type="continuationSeparator" w:id="0">
    <w:p w14:paraId="255A59DB" w14:textId="77777777" w:rsidR="00892531" w:rsidRDefault="00892531">
      <w:r>
        <w:continuationSeparator/>
      </w:r>
    </w:p>
    <w:p w14:paraId="1635E427" w14:textId="77777777" w:rsidR="00892531" w:rsidRDefault="008925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DDBEB" w14:textId="77777777" w:rsidR="00892531" w:rsidRDefault="00892531">
      <w:r>
        <w:separator/>
      </w:r>
    </w:p>
    <w:p w14:paraId="18FABCE9" w14:textId="77777777" w:rsidR="00892531" w:rsidRDefault="00892531"/>
  </w:footnote>
  <w:footnote w:type="continuationSeparator" w:id="0">
    <w:p w14:paraId="0C8C6124" w14:textId="77777777" w:rsidR="00892531" w:rsidRDefault="00892531">
      <w:r>
        <w:continuationSeparator/>
      </w:r>
    </w:p>
    <w:p w14:paraId="00775E1A" w14:textId="77777777" w:rsidR="00892531" w:rsidRDefault="008925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7" type="#_x0000_t75" style="width:15pt;height:1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0F1228"/>
    <w:multiLevelType w:val="hybridMultilevel"/>
    <w:tmpl w:val="945C2258"/>
    <w:lvl w:ilvl="0" w:tplc="26AE2A00">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1014063"/>
    <w:multiLevelType w:val="hybridMultilevel"/>
    <w:tmpl w:val="34201708"/>
    <w:lvl w:ilvl="0" w:tplc="C70818C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CE6381"/>
    <w:multiLevelType w:val="hybridMultilevel"/>
    <w:tmpl w:val="1C984CC0"/>
    <w:lvl w:ilvl="0" w:tplc="28F221F2">
      <w:start w:val="1"/>
      <w:numFmt w:val="bullet"/>
      <w:lvlText w:val="‒"/>
      <w:lvlJc w:val="left"/>
      <w:pPr>
        <w:ind w:left="1007"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93ED7"/>
    <w:multiLevelType w:val="hybridMultilevel"/>
    <w:tmpl w:val="AECA0BC4"/>
    <w:lvl w:ilvl="0" w:tplc="26AE2A0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171220"/>
    <w:multiLevelType w:val="hybridMultilevel"/>
    <w:tmpl w:val="86F83BFA"/>
    <w:lvl w:ilvl="0" w:tplc="26AE2A00">
      <w:numFmt w:val="bullet"/>
      <w:lvlText w:val="-"/>
      <w:lvlJc w:val="left"/>
      <w:pPr>
        <w:ind w:left="1007"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9"/>
  </w:num>
  <w:num w:numId="2" w16cid:durableId="1388190608">
    <w:abstractNumId w:val="21"/>
  </w:num>
  <w:num w:numId="3" w16cid:durableId="751320585">
    <w:abstractNumId w:val="12"/>
  </w:num>
  <w:num w:numId="4" w16cid:durableId="1197159240">
    <w:abstractNumId w:val="17"/>
  </w:num>
  <w:num w:numId="5" w16cid:durableId="1999452269">
    <w:abstractNumId w:val="27"/>
  </w:num>
  <w:num w:numId="6" w16cid:durableId="1818380321">
    <w:abstractNumId w:val="34"/>
  </w:num>
  <w:num w:numId="7" w16cid:durableId="362829399">
    <w:abstractNumId w:val="22"/>
  </w:num>
  <w:num w:numId="8" w16cid:durableId="153038286">
    <w:abstractNumId w:val="26"/>
  </w:num>
  <w:num w:numId="9" w16cid:durableId="1009721899">
    <w:abstractNumId w:val="31"/>
  </w:num>
  <w:num w:numId="10" w16cid:durableId="936326256">
    <w:abstractNumId w:val="36"/>
  </w:num>
  <w:num w:numId="11" w16cid:durableId="1374307031">
    <w:abstractNumId w:val="24"/>
  </w:num>
  <w:num w:numId="12" w16cid:durableId="497119922">
    <w:abstractNumId w:val="10"/>
  </w:num>
  <w:num w:numId="13" w16cid:durableId="1458335340">
    <w:abstractNumId w:val="16"/>
  </w:num>
  <w:num w:numId="14" w16cid:durableId="1447695481">
    <w:abstractNumId w:val="25"/>
  </w:num>
  <w:num w:numId="15" w16cid:durableId="1515461299">
    <w:abstractNumId w:val="33"/>
  </w:num>
  <w:num w:numId="16" w16cid:durableId="1097749705">
    <w:abstractNumId w:val="11"/>
  </w:num>
  <w:num w:numId="17" w16cid:durableId="750548634">
    <w:abstractNumId w:val="20"/>
  </w:num>
  <w:num w:numId="18" w16cid:durableId="1185482379">
    <w:abstractNumId w:val="32"/>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8"/>
  </w:num>
  <w:num w:numId="31" w16cid:durableId="511922323">
    <w:abstractNumId w:val="35"/>
  </w:num>
  <w:num w:numId="32" w16cid:durableId="875235049">
    <w:abstractNumId w:val="15"/>
  </w:num>
  <w:num w:numId="33" w16cid:durableId="1999648573">
    <w:abstractNumId w:val="19"/>
  </w:num>
  <w:num w:numId="34" w16cid:durableId="1573655791">
    <w:abstractNumId w:val="23"/>
  </w:num>
  <w:num w:numId="35" w16cid:durableId="1380594828">
    <w:abstractNumId w:val="28"/>
  </w:num>
  <w:num w:numId="36" w16cid:durableId="345131331">
    <w:abstractNumId w:val="30"/>
  </w:num>
  <w:num w:numId="37" w16cid:durableId="444353030">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1ED"/>
    <w:rsid w:val="00002842"/>
    <w:rsid w:val="00003503"/>
    <w:rsid w:val="00003647"/>
    <w:rsid w:val="0000385B"/>
    <w:rsid w:val="00003FE7"/>
    <w:rsid w:val="000046E3"/>
    <w:rsid w:val="00004E82"/>
    <w:rsid w:val="00005507"/>
    <w:rsid w:val="00005959"/>
    <w:rsid w:val="00005D97"/>
    <w:rsid w:val="00005E68"/>
    <w:rsid w:val="0000692E"/>
    <w:rsid w:val="00006BF9"/>
    <w:rsid w:val="0000775E"/>
    <w:rsid w:val="000077C5"/>
    <w:rsid w:val="00007C50"/>
    <w:rsid w:val="00010551"/>
    <w:rsid w:val="00010882"/>
    <w:rsid w:val="000108AD"/>
    <w:rsid w:val="000110EE"/>
    <w:rsid w:val="00011279"/>
    <w:rsid w:val="00012C90"/>
    <w:rsid w:val="00012EDA"/>
    <w:rsid w:val="0001336E"/>
    <w:rsid w:val="00013850"/>
    <w:rsid w:val="00013CD6"/>
    <w:rsid w:val="0001400A"/>
    <w:rsid w:val="000150DA"/>
    <w:rsid w:val="000153C3"/>
    <w:rsid w:val="00016A41"/>
    <w:rsid w:val="00017141"/>
    <w:rsid w:val="0002024E"/>
    <w:rsid w:val="000220E9"/>
    <w:rsid w:val="00023565"/>
    <w:rsid w:val="00023BD8"/>
    <w:rsid w:val="00024628"/>
    <w:rsid w:val="00024798"/>
    <w:rsid w:val="00024837"/>
    <w:rsid w:val="0002499E"/>
    <w:rsid w:val="000250D1"/>
    <w:rsid w:val="00025ACB"/>
    <w:rsid w:val="000268FB"/>
    <w:rsid w:val="00027B9C"/>
    <w:rsid w:val="0003045D"/>
    <w:rsid w:val="0003091B"/>
    <w:rsid w:val="00031CF9"/>
    <w:rsid w:val="00032C4D"/>
    <w:rsid w:val="00033FBB"/>
    <w:rsid w:val="00034D60"/>
    <w:rsid w:val="0003510B"/>
    <w:rsid w:val="000366DF"/>
    <w:rsid w:val="0004077D"/>
    <w:rsid w:val="00040B51"/>
    <w:rsid w:val="00040C90"/>
    <w:rsid w:val="00040CC2"/>
    <w:rsid w:val="000410CE"/>
    <w:rsid w:val="00041510"/>
    <w:rsid w:val="000415D2"/>
    <w:rsid w:val="00041E56"/>
    <w:rsid w:val="00041F7E"/>
    <w:rsid w:val="00041FA7"/>
    <w:rsid w:val="00042AD3"/>
    <w:rsid w:val="000432FF"/>
    <w:rsid w:val="00043303"/>
    <w:rsid w:val="00043C43"/>
    <w:rsid w:val="00044075"/>
    <w:rsid w:val="00044791"/>
    <w:rsid w:val="00045722"/>
    <w:rsid w:val="00046212"/>
    <w:rsid w:val="00046708"/>
    <w:rsid w:val="00047051"/>
    <w:rsid w:val="00047372"/>
    <w:rsid w:val="00047B2E"/>
    <w:rsid w:val="00047C64"/>
    <w:rsid w:val="00050528"/>
    <w:rsid w:val="00050D23"/>
    <w:rsid w:val="0005110D"/>
    <w:rsid w:val="000513E1"/>
    <w:rsid w:val="00051787"/>
    <w:rsid w:val="000526E9"/>
    <w:rsid w:val="0005281E"/>
    <w:rsid w:val="00052A29"/>
    <w:rsid w:val="00052C64"/>
    <w:rsid w:val="00052DA8"/>
    <w:rsid w:val="000549F0"/>
    <w:rsid w:val="00054AC1"/>
    <w:rsid w:val="000559CF"/>
    <w:rsid w:val="00056D09"/>
    <w:rsid w:val="00056F95"/>
    <w:rsid w:val="00056FF0"/>
    <w:rsid w:val="0005715C"/>
    <w:rsid w:val="00060F24"/>
    <w:rsid w:val="00061913"/>
    <w:rsid w:val="0006217D"/>
    <w:rsid w:val="00062F11"/>
    <w:rsid w:val="000631E9"/>
    <w:rsid w:val="00063321"/>
    <w:rsid w:val="000636A6"/>
    <w:rsid w:val="00063EF2"/>
    <w:rsid w:val="0006502B"/>
    <w:rsid w:val="00066B8F"/>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69B"/>
    <w:rsid w:val="00091BA0"/>
    <w:rsid w:val="00091BBB"/>
    <w:rsid w:val="00091E73"/>
    <w:rsid w:val="00093534"/>
    <w:rsid w:val="000936FF"/>
    <w:rsid w:val="00093796"/>
    <w:rsid w:val="00093959"/>
    <w:rsid w:val="00093F92"/>
    <w:rsid w:val="000946ED"/>
    <w:rsid w:val="0009483A"/>
    <w:rsid w:val="00095AD3"/>
    <w:rsid w:val="000965B7"/>
    <w:rsid w:val="00096692"/>
    <w:rsid w:val="00097C81"/>
    <w:rsid w:val="000A0E94"/>
    <w:rsid w:val="000A163A"/>
    <w:rsid w:val="000A1CE9"/>
    <w:rsid w:val="000A1F6D"/>
    <w:rsid w:val="000A2B97"/>
    <w:rsid w:val="000A2E0E"/>
    <w:rsid w:val="000A323F"/>
    <w:rsid w:val="000A356B"/>
    <w:rsid w:val="000A49D3"/>
    <w:rsid w:val="000A4C67"/>
    <w:rsid w:val="000A563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6B7B"/>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3DC"/>
    <w:rsid w:val="000D15A4"/>
    <w:rsid w:val="000D15C0"/>
    <w:rsid w:val="000D17D2"/>
    <w:rsid w:val="000D1BFB"/>
    <w:rsid w:val="000D2D40"/>
    <w:rsid w:val="000D2E76"/>
    <w:rsid w:val="000D40A1"/>
    <w:rsid w:val="000D48A1"/>
    <w:rsid w:val="000D59E4"/>
    <w:rsid w:val="000D59FE"/>
    <w:rsid w:val="000D5EAF"/>
    <w:rsid w:val="000D6C5D"/>
    <w:rsid w:val="000D70EA"/>
    <w:rsid w:val="000D7802"/>
    <w:rsid w:val="000E44F6"/>
    <w:rsid w:val="000E6596"/>
    <w:rsid w:val="000E6BF6"/>
    <w:rsid w:val="000F0450"/>
    <w:rsid w:val="000F0629"/>
    <w:rsid w:val="000F06D8"/>
    <w:rsid w:val="000F1977"/>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B27"/>
    <w:rsid w:val="00101FFB"/>
    <w:rsid w:val="0010430B"/>
    <w:rsid w:val="001044BA"/>
    <w:rsid w:val="00104CDA"/>
    <w:rsid w:val="00105169"/>
    <w:rsid w:val="00105977"/>
    <w:rsid w:val="001059D1"/>
    <w:rsid w:val="0010650D"/>
    <w:rsid w:val="0010795D"/>
    <w:rsid w:val="00107A82"/>
    <w:rsid w:val="00107E22"/>
    <w:rsid w:val="00107FFD"/>
    <w:rsid w:val="0011040F"/>
    <w:rsid w:val="00110662"/>
    <w:rsid w:val="0011076A"/>
    <w:rsid w:val="00110AD9"/>
    <w:rsid w:val="00111E3C"/>
    <w:rsid w:val="00112BF1"/>
    <w:rsid w:val="0011387E"/>
    <w:rsid w:val="001142B0"/>
    <w:rsid w:val="0011444A"/>
    <w:rsid w:val="001156E9"/>
    <w:rsid w:val="001168FC"/>
    <w:rsid w:val="00116F45"/>
    <w:rsid w:val="00117256"/>
    <w:rsid w:val="00117D55"/>
    <w:rsid w:val="00120159"/>
    <w:rsid w:val="001205BE"/>
    <w:rsid w:val="00120763"/>
    <w:rsid w:val="00120995"/>
    <w:rsid w:val="00120DF1"/>
    <w:rsid w:val="0012113A"/>
    <w:rsid w:val="00121A78"/>
    <w:rsid w:val="00122017"/>
    <w:rsid w:val="001222BB"/>
    <w:rsid w:val="00122F37"/>
    <w:rsid w:val="001230B4"/>
    <w:rsid w:val="0012397A"/>
    <w:rsid w:val="001242C5"/>
    <w:rsid w:val="0012463E"/>
    <w:rsid w:val="001248B1"/>
    <w:rsid w:val="00125148"/>
    <w:rsid w:val="0012561F"/>
    <w:rsid w:val="00126564"/>
    <w:rsid w:val="001265BC"/>
    <w:rsid w:val="00126856"/>
    <w:rsid w:val="00127379"/>
    <w:rsid w:val="00127F06"/>
    <w:rsid w:val="001300B5"/>
    <w:rsid w:val="0013031C"/>
    <w:rsid w:val="001306C0"/>
    <w:rsid w:val="00131D3C"/>
    <w:rsid w:val="00132166"/>
    <w:rsid w:val="00133040"/>
    <w:rsid w:val="00133F32"/>
    <w:rsid w:val="00134D61"/>
    <w:rsid w:val="0013518E"/>
    <w:rsid w:val="001353DB"/>
    <w:rsid w:val="0013558E"/>
    <w:rsid w:val="00136292"/>
    <w:rsid w:val="00136E1D"/>
    <w:rsid w:val="0013786E"/>
    <w:rsid w:val="001378CD"/>
    <w:rsid w:val="00137A15"/>
    <w:rsid w:val="00140210"/>
    <w:rsid w:val="0014061E"/>
    <w:rsid w:val="0014072B"/>
    <w:rsid w:val="00140AC7"/>
    <w:rsid w:val="001412C9"/>
    <w:rsid w:val="00141776"/>
    <w:rsid w:val="0014266E"/>
    <w:rsid w:val="001428B7"/>
    <w:rsid w:val="001442CE"/>
    <w:rsid w:val="00144F10"/>
    <w:rsid w:val="0014582F"/>
    <w:rsid w:val="0014688E"/>
    <w:rsid w:val="00147EAA"/>
    <w:rsid w:val="001512CD"/>
    <w:rsid w:val="00151529"/>
    <w:rsid w:val="00151A7D"/>
    <w:rsid w:val="001520C4"/>
    <w:rsid w:val="001520C5"/>
    <w:rsid w:val="00152663"/>
    <w:rsid w:val="00152E53"/>
    <w:rsid w:val="001538DF"/>
    <w:rsid w:val="00154B9C"/>
    <w:rsid w:val="00156945"/>
    <w:rsid w:val="00156FE0"/>
    <w:rsid w:val="00157489"/>
    <w:rsid w:val="00157C08"/>
    <w:rsid w:val="0016002A"/>
    <w:rsid w:val="001602D1"/>
    <w:rsid w:val="00161001"/>
    <w:rsid w:val="001616A1"/>
    <w:rsid w:val="00161B39"/>
    <w:rsid w:val="00162348"/>
    <w:rsid w:val="001630EA"/>
    <w:rsid w:val="00163740"/>
    <w:rsid w:val="00163C76"/>
    <w:rsid w:val="00163E01"/>
    <w:rsid w:val="00164342"/>
    <w:rsid w:val="001673CA"/>
    <w:rsid w:val="001676F1"/>
    <w:rsid w:val="00167AF3"/>
    <w:rsid w:val="001704FB"/>
    <w:rsid w:val="00170A7C"/>
    <w:rsid w:val="0017207F"/>
    <w:rsid w:val="00173125"/>
    <w:rsid w:val="001731A2"/>
    <w:rsid w:val="0017357B"/>
    <w:rsid w:val="001736B5"/>
    <w:rsid w:val="00173A57"/>
    <w:rsid w:val="00173A71"/>
    <w:rsid w:val="00174AB4"/>
    <w:rsid w:val="001750EF"/>
    <w:rsid w:val="001765B4"/>
    <w:rsid w:val="00176CD0"/>
    <w:rsid w:val="00177EFC"/>
    <w:rsid w:val="001802CC"/>
    <w:rsid w:val="001806F6"/>
    <w:rsid w:val="001817CC"/>
    <w:rsid w:val="001821B7"/>
    <w:rsid w:val="00182258"/>
    <w:rsid w:val="001835B3"/>
    <w:rsid w:val="00183E1C"/>
    <w:rsid w:val="00184110"/>
    <w:rsid w:val="00184164"/>
    <w:rsid w:val="00184314"/>
    <w:rsid w:val="001846EE"/>
    <w:rsid w:val="00184908"/>
    <w:rsid w:val="00185660"/>
    <w:rsid w:val="00185C88"/>
    <w:rsid w:val="00186F58"/>
    <w:rsid w:val="00186FB8"/>
    <w:rsid w:val="00187151"/>
    <w:rsid w:val="00187F8B"/>
    <w:rsid w:val="001906C2"/>
    <w:rsid w:val="00190D06"/>
    <w:rsid w:val="00191CF8"/>
    <w:rsid w:val="001929DA"/>
    <w:rsid w:val="00193295"/>
    <w:rsid w:val="00193556"/>
    <w:rsid w:val="00193AC1"/>
    <w:rsid w:val="00193C28"/>
    <w:rsid w:val="001940BC"/>
    <w:rsid w:val="001949E0"/>
    <w:rsid w:val="00194E71"/>
    <w:rsid w:val="0019638E"/>
    <w:rsid w:val="0019666E"/>
    <w:rsid w:val="00196B2A"/>
    <w:rsid w:val="00197074"/>
    <w:rsid w:val="0019723A"/>
    <w:rsid w:val="001A022E"/>
    <w:rsid w:val="001A0FD2"/>
    <w:rsid w:val="001A12BD"/>
    <w:rsid w:val="001A272C"/>
    <w:rsid w:val="001A3A7D"/>
    <w:rsid w:val="001A3C9B"/>
    <w:rsid w:val="001A3FB4"/>
    <w:rsid w:val="001A56A8"/>
    <w:rsid w:val="001A5C00"/>
    <w:rsid w:val="001A5C81"/>
    <w:rsid w:val="001A69EE"/>
    <w:rsid w:val="001A7072"/>
    <w:rsid w:val="001A78A0"/>
    <w:rsid w:val="001A7E14"/>
    <w:rsid w:val="001B01ED"/>
    <w:rsid w:val="001B0220"/>
    <w:rsid w:val="001B05AF"/>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7AE"/>
    <w:rsid w:val="001B5EBE"/>
    <w:rsid w:val="001B6379"/>
    <w:rsid w:val="001B684F"/>
    <w:rsid w:val="001B7516"/>
    <w:rsid w:val="001C0370"/>
    <w:rsid w:val="001C07B4"/>
    <w:rsid w:val="001C0A43"/>
    <w:rsid w:val="001C0D7D"/>
    <w:rsid w:val="001C0E2A"/>
    <w:rsid w:val="001C17E1"/>
    <w:rsid w:val="001C1E41"/>
    <w:rsid w:val="001C290D"/>
    <w:rsid w:val="001C4445"/>
    <w:rsid w:val="001C488F"/>
    <w:rsid w:val="001C50F0"/>
    <w:rsid w:val="001C5857"/>
    <w:rsid w:val="001C6359"/>
    <w:rsid w:val="001C672D"/>
    <w:rsid w:val="001C74D2"/>
    <w:rsid w:val="001C77F4"/>
    <w:rsid w:val="001D0433"/>
    <w:rsid w:val="001D06A4"/>
    <w:rsid w:val="001D1200"/>
    <w:rsid w:val="001D1A6F"/>
    <w:rsid w:val="001D1FB4"/>
    <w:rsid w:val="001D281B"/>
    <w:rsid w:val="001D2DF9"/>
    <w:rsid w:val="001D4255"/>
    <w:rsid w:val="001D62A9"/>
    <w:rsid w:val="001D75EA"/>
    <w:rsid w:val="001E0CFD"/>
    <w:rsid w:val="001E0DF5"/>
    <w:rsid w:val="001E125D"/>
    <w:rsid w:val="001E1F34"/>
    <w:rsid w:val="001E3AD0"/>
    <w:rsid w:val="001E47F2"/>
    <w:rsid w:val="001E4DFF"/>
    <w:rsid w:val="001E5C9E"/>
    <w:rsid w:val="001E7AD3"/>
    <w:rsid w:val="001F02EA"/>
    <w:rsid w:val="001F0300"/>
    <w:rsid w:val="001F09B8"/>
    <w:rsid w:val="001F0BF7"/>
    <w:rsid w:val="001F0F75"/>
    <w:rsid w:val="001F1523"/>
    <w:rsid w:val="001F2899"/>
    <w:rsid w:val="001F320F"/>
    <w:rsid w:val="001F381B"/>
    <w:rsid w:val="001F416D"/>
    <w:rsid w:val="001F4582"/>
    <w:rsid w:val="001F478B"/>
    <w:rsid w:val="001F4D77"/>
    <w:rsid w:val="001F5984"/>
    <w:rsid w:val="001F5B3C"/>
    <w:rsid w:val="001F5C0F"/>
    <w:rsid w:val="001F6172"/>
    <w:rsid w:val="001F6688"/>
    <w:rsid w:val="001F67AA"/>
    <w:rsid w:val="001F6AA4"/>
    <w:rsid w:val="001F7468"/>
    <w:rsid w:val="00200C7B"/>
    <w:rsid w:val="00201759"/>
    <w:rsid w:val="00201EA5"/>
    <w:rsid w:val="002021FC"/>
    <w:rsid w:val="00203328"/>
    <w:rsid w:val="002033C7"/>
    <w:rsid w:val="002042AA"/>
    <w:rsid w:val="00204377"/>
    <w:rsid w:val="002043CF"/>
    <w:rsid w:val="0020448F"/>
    <w:rsid w:val="002056D9"/>
    <w:rsid w:val="002057D4"/>
    <w:rsid w:val="00205F81"/>
    <w:rsid w:val="00206169"/>
    <w:rsid w:val="00207F20"/>
    <w:rsid w:val="002102F5"/>
    <w:rsid w:val="002104A0"/>
    <w:rsid w:val="002113F8"/>
    <w:rsid w:val="0021190F"/>
    <w:rsid w:val="00211DA7"/>
    <w:rsid w:val="002122C3"/>
    <w:rsid w:val="00212A86"/>
    <w:rsid w:val="0021395C"/>
    <w:rsid w:val="0021576A"/>
    <w:rsid w:val="0021584C"/>
    <w:rsid w:val="002158F4"/>
    <w:rsid w:val="00215B76"/>
    <w:rsid w:val="00215DB9"/>
    <w:rsid w:val="00216F4A"/>
    <w:rsid w:val="00217086"/>
    <w:rsid w:val="002170F3"/>
    <w:rsid w:val="00220086"/>
    <w:rsid w:val="00220AEB"/>
    <w:rsid w:val="0022122D"/>
    <w:rsid w:val="00221F47"/>
    <w:rsid w:val="002225B6"/>
    <w:rsid w:val="00223674"/>
    <w:rsid w:val="00223D76"/>
    <w:rsid w:val="002240D0"/>
    <w:rsid w:val="00224D12"/>
    <w:rsid w:val="00224F70"/>
    <w:rsid w:val="00225F71"/>
    <w:rsid w:val="00227339"/>
    <w:rsid w:val="00227B72"/>
    <w:rsid w:val="00227FD3"/>
    <w:rsid w:val="00230A69"/>
    <w:rsid w:val="00230B13"/>
    <w:rsid w:val="00231855"/>
    <w:rsid w:val="00232176"/>
    <w:rsid w:val="002322E5"/>
    <w:rsid w:val="00232A66"/>
    <w:rsid w:val="00232B49"/>
    <w:rsid w:val="00233A50"/>
    <w:rsid w:val="00234A04"/>
    <w:rsid w:val="00235221"/>
    <w:rsid w:val="00235368"/>
    <w:rsid w:val="00235C33"/>
    <w:rsid w:val="00236E28"/>
    <w:rsid w:val="00237043"/>
    <w:rsid w:val="0023755F"/>
    <w:rsid w:val="00237CB7"/>
    <w:rsid w:val="002403C4"/>
    <w:rsid w:val="002406EC"/>
    <w:rsid w:val="00240C97"/>
    <w:rsid w:val="00241D00"/>
    <w:rsid w:val="00241E53"/>
    <w:rsid w:val="0024206B"/>
    <w:rsid w:val="002428B7"/>
    <w:rsid w:val="00242A2F"/>
    <w:rsid w:val="002431C9"/>
    <w:rsid w:val="00243C76"/>
    <w:rsid w:val="0024488D"/>
    <w:rsid w:val="0024499A"/>
    <w:rsid w:val="0024593C"/>
    <w:rsid w:val="002460C3"/>
    <w:rsid w:val="002464B3"/>
    <w:rsid w:val="0024681C"/>
    <w:rsid w:val="00246DE7"/>
    <w:rsid w:val="0024781C"/>
    <w:rsid w:val="00247BBF"/>
    <w:rsid w:val="00247CAC"/>
    <w:rsid w:val="00247D8B"/>
    <w:rsid w:val="00247EF2"/>
    <w:rsid w:val="00247FFA"/>
    <w:rsid w:val="00250064"/>
    <w:rsid w:val="002508AE"/>
    <w:rsid w:val="002516FE"/>
    <w:rsid w:val="00252101"/>
    <w:rsid w:val="0025240D"/>
    <w:rsid w:val="00252DDE"/>
    <w:rsid w:val="00253FED"/>
    <w:rsid w:val="002540E2"/>
    <w:rsid w:val="0025420F"/>
    <w:rsid w:val="00254922"/>
    <w:rsid w:val="00254D03"/>
    <w:rsid w:val="0025520E"/>
    <w:rsid w:val="00255219"/>
    <w:rsid w:val="00255542"/>
    <w:rsid w:val="00257B34"/>
    <w:rsid w:val="00257C37"/>
    <w:rsid w:val="00260091"/>
    <w:rsid w:val="00260A35"/>
    <w:rsid w:val="00260A6B"/>
    <w:rsid w:val="00260C09"/>
    <w:rsid w:val="00260FBA"/>
    <w:rsid w:val="00261B90"/>
    <w:rsid w:val="00261D77"/>
    <w:rsid w:val="0026236D"/>
    <w:rsid w:val="00262BED"/>
    <w:rsid w:val="00262BEF"/>
    <w:rsid w:val="00262C6D"/>
    <w:rsid w:val="0026332C"/>
    <w:rsid w:val="002636F7"/>
    <w:rsid w:val="002654D2"/>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2EA9"/>
    <w:rsid w:val="00273AF8"/>
    <w:rsid w:val="00273D31"/>
    <w:rsid w:val="0027499D"/>
    <w:rsid w:val="00274E32"/>
    <w:rsid w:val="0027500A"/>
    <w:rsid w:val="002756C1"/>
    <w:rsid w:val="00275FD2"/>
    <w:rsid w:val="002761A8"/>
    <w:rsid w:val="00276C68"/>
    <w:rsid w:val="002774EF"/>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401"/>
    <w:rsid w:val="00290663"/>
    <w:rsid w:val="00290CDE"/>
    <w:rsid w:val="00291038"/>
    <w:rsid w:val="00291988"/>
    <w:rsid w:val="00292705"/>
    <w:rsid w:val="00292E3B"/>
    <w:rsid w:val="00292F44"/>
    <w:rsid w:val="00293216"/>
    <w:rsid w:val="00293373"/>
    <w:rsid w:val="002934C0"/>
    <w:rsid w:val="002943A4"/>
    <w:rsid w:val="00295FEC"/>
    <w:rsid w:val="0029673F"/>
    <w:rsid w:val="00296F57"/>
    <w:rsid w:val="002A00B5"/>
    <w:rsid w:val="002A01A7"/>
    <w:rsid w:val="002A062F"/>
    <w:rsid w:val="002A0A46"/>
    <w:rsid w:val="002A0D6C"/>
    <w:rsid w:val="002A22DA"/>
    <w:rsid w:val="002A267A"/>
    <w:rsid w:val="002A2DBF"/>
    <w:rsid w:val="002A3ABC"/>
    <w:rsid w:val="002A3C41"/>
    <w:rsid w:val="002A6011"/>
    <w:rsid w:val="002A6F90"/>
    <w:rsid w:val="002A777F"/>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1857"/>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1ECD"/>
    <w:rsid w:val="002D2265"/>
    <w:rsid w:val="002D2752"/>
    <w:rsid w:val="002D291B"/>
    <w:rsid w:val="002D2A2A"/>
    <w:rsid w:val="002D2CF2"/>
    <w:rsid w:val="002D310D"/>
    <w:rsid w:val="002D4952"/>
    <w:rsid w:val="002D4BC1"/>
    <w:rsid w:val="002D52D0"/>
    <w:rsid w:val="002D5586"/>
    <w:rsid w:val="002D5CFB"/>
    <w:rsid w:val="002D5E9C"/>
    <w:rsid w:val="002D69D1"/>
    <w:rsid w:val="002D785E"/>
    <w:rsid w:val="002D7DAF"/>
    <w:rsid w:val="002E0358"/>
    <w:rsid w:val="002E199D"/>
    <w:rsid w:val="002E1B45"/>
    <w:rsid w:val="002E2018"/>
    <w:rsid w:val="002E2D0C"/>
    <w:rsid w:val="002E2FF5"/>
    <w:rsid w:val="002E3804"/>
    <w:rsid w:val="002E3D85"/>
    <w:rsid w:val="002E4026"/>
    <w:rsid w:val="002E41F3"/>
    <w:rsid w:val="002E4AA9"/>
    <w:rsid w:val="002E4E29"/>
    <w:rsid w:val="002E5317"/>
    <w:rsid w:val="002E54CA"/>
    <w:rsid w:val="002E5D98"/>
    <w:rsid w:val="002E6785"/>
    <w:rsid w:val="002E6D0D"/>
    <w:rsid w:val="002E6EB0"/>
    <w:rsid w:val="002E7A86"/>
    <w:rsid w:val="002E7B66"/>
    <w:rsid w:val="002E7D6C"/>
    <w:rsid w:val="002F07FE"/>
    <w:rsid w:val="002F0809"/>
    <w:rsid w:val="002F0C12"/>
    <w:rsid w:val="002F1F39"/>
    <w:rsid w:val="002F1F55"/>
    <w:rsid w:val="002F1FE1"/>
    <w:rsid w:val="002F2E4C"/>
    <w:rsid w:val="002F3105"/>
    <w:rsid w:val="002F3680"/>
    <w:rsid w:val="002F400D"/>
    <w:rsid w:val="002F49D6"/>
    <w:rsid w:val="002F4B59"/>
    <w:rsid w:val="002F4F84"/>
    <w:rsid w:val="002F5595"/>
    <w:rsid w:val="002F5879"/>
    <w:rsid w:val="002F5DFB"/>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4913"/>
    <w:rsid w:val="00305D76"/>
    <w:rsid w:val="00305F20"/>
    <w:rsid w:val="00306753"/>
    <w:rsid w:val="00310B0A"/>
    <w:rsid w:val="0031175D"/>
    <w:rsid w:val="00312459"/>
    <w:rsid w:val="003142A3"/>
    <w:rsid w:val="0031486D"/>
    <w:rsid w:val="00315120"/>
    <w:rsid w:val="003153C7"/>
    <w:rsid w:val="003156EF"/>
    <w:rsid w:val="0031576A"/>
    <w:rsid w:val="00315F41"/>
    <w:rsid w:val="00316067"/>
    <w:rsid w:val="00316798"/>
    <w:rsid w:val="003168FB"/>
    <w:rsid w:val="0031691D"/>
    <w:rsid w:val="00316ABE"/>
    <w:rsid w:val="00317BA6"/>
    <w:rsid w:val="00320000"/>
    <w:rsid w:val="00320BED"/>
    <w:rsid w:val="0032155D"/>
    <w:rsid w:val="00321C23"/>
    <w:rsid w:val="00322F56"/>
    <w:rsid w:val="00323DAB"/>
    <w:rsid w:val="003244C5"/>
    <w:rsid w:val="003245B1"/>
    <w:rsid w:val="00324F09"/>
    <w:rsid w:val="00325BE6"/>
    <w:rsid w:val="00326140"/>
    <w:rsid w:val="003264F1"/>
    <w:rsid w:val="00326923"/>
    <w:rsid w:val="003270FE"/>
    <w:rsid w:val="003273AD"/>
    <w:rsid w:val="00327CA6"/>
    <w:rsid w:val="00327F6C"/>
    <w:rsid w:val="00331188"/>
    <w:rsid w:val="00331856"/>
    <w:rsid w:val="00331F83"/>
    <w:rsid w:val="003329FA"/>
    <w:rsid w:val="00332D69"/>
    <w:rsid w:val="00333038"/>
    <w:rsid w:val="00333576"/>
    <w:rsid w:val="003338BB"/>
    <w:rsid w:val="003349DF"/>
    <w:rsid w:val="00335D2E"/>
    <w:rsid w:val="003406C0"/>
    <w:rsid w:val="00340D33"/>
    <w:rsid w:val="0034103E"/>
    <w:rsid w:val="0034141F"/>
    <w:rsid w:val="00343289"/>
    <w:rsid w:val="003435C9"/>
    <w:rsid w:val="00345264"/>
    <w:rsid w:val="00345D1A"/>
    <w:rsid w:val="00346050"/>
    <w:rsid w:val="003463B5"/>
    <w:rsid w:val="00346876"/>
    <w:rsid w:val="0034698E"/>
    <w:rsid w:val="00347802"/>
    <w:rsid w:val="0034785B"/>
    <w:rsid w:val="00347B43"/>
    <w:rsid w:val="003517FA"/>
    <w:rsid w:val="003519CB"/>
    <w:rsid w:val="00352174"/>
    <w:rsid w:val="00352847"/>
    <w:rsid w:val="00352CA6"/>
    <w:rsid w:val="00352DEF"/>
    <w:rsid w:val="00353003"/>
    <w:rsid w:val="00353190"/>
    <w:rsid w:val="003535B3"/>
    <w:rsid w:val="0035361B"/>
    <w:rsid w:val="00353AA9"/>
    <w:rsid w:val="00353DBD"/>
    <w:rsid w:val="00353E52"/>
    <w:rsid w:val="00353FC6"/>
    <w:rsid w:val="003542DA"/>
    <w:rsid w:val="00354EA8"/>
    <w:rsid w:val="003557F0"/>
    <w:rsid w:val="00356277"/>
    <w:rsid w:val="003607F8"/>
    <w:rsid w:val="00360CF4"/>
    <w:rsid w:val="00361711"/>
    <w:rsid w:val="003619B5"/>
    <w:rsid w:val="00361A2A"/>
    <w:rsid w:val="00361C57"/>
    <w:rsid w:val="00362F68"/>
    <w:rsid w:val="003630F0"/>
    <w:rsid w:val="00363BB4"/>
    <w:rsid w:val="00364728"/>
    <w:rsid w:val="00364C69"/>
    <w:rsid w:val="00365501"/>
    <w:rsid w:val="003655BA"/>
    <w:rsid w:val="00366AF0"/>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661"/>
    <w:rsid w:val="0038068C"/>
    <w:rsid w:val="00380A07"/>
    <w:rsid w:val="00380E86"/>
    <w:rsid w:val="00382D4C"/>
    <w:rsid w:val="00382DFC"/>
    <w:rsid w:val="00382F68"/>
    <w:rsid w:val="00382FDF"/>
    <w:rsid w:val="003832F2"/>
    <w:rsid w:val="003833DC"/>
    <w:rsid w:val="00383F2D"/>
    <w:rsid w:val="00384D8F"/>
    <w:rsid w:val="00385B51"/>
    <w:rsid w:val="00385F3B"/>
    <w:rsid w:val="00387908"/>
    <w:rsid w:val="0038795A"/>
    <w:rsid w:val="003908C5"/>
    <w:rsid w:val="00391008"/>
    <w:rsid w:val="00391607"/>
    <w:rsid w:val="003916EF"/>
    <w:rsid w:val="00391898"/>
    <w:rsid w:val="00391B9A"/>
    <w:rsid w:val="0039273B"/>
    <w:rsid w:val="00392EA7"/>
    <w:rsid w:val="00393992"/>
    <w:rsid w:val="00393E52"/>
    <w:rsid w:val="003948EF"/>
    <w:rsid w:val="00395453"/>
    <w:rsid w:val="00395911"/>
    <w:rsid w:val="003960DE"/>
    <w:rsid w:val="00396CFF"/>
    <w:rsid w:val="003970D5"/>
    <w:rsid w:val="00397128"/>
    <w:rsid w:val="00397CED"/>
    <w:rsid w:val="00397F82"/>
    <w:rsid w:val="00397FCF"/>
    <w:rsid w:val="003A02E5"/>
    <w:rsid w:val="003A0976"/>
    <w:rsid w:val="003A0ED7"/>
    <w:rsid w:val="003A11FD"/>
    <w:rsid w:val="003A1FA9"/>
    <w:rsid w:val="003A36D1"/>
    <w:rsid w:val="003A376F"/>
    <w:rsid w:val="003A3BC8"/>
    <w:rsid w:val="003A5197"/>
    <w:rsid w:val="003A5B21"/>
    <w:rsid w:val="003A69B6"/>
    <w:rsid w:val="003A6AB2"/>
    <w:rsid w:val="003A7368"/>
    <w:rsid w:val="003B00A0"/>
    <w:rsid w:val="003B020E"/>
    <w:rsid w:val="003B0FC2"/>
    <w:rsid w:val="003B134F"/>
    <w:rsid w:val="003B25E7"/>
    <w:rsid w:val="003B2E77"/>
    <w:rsid w:val="003B2F4F"/>
    <w:rsid w:val="003B30F1"/>
    <w:rsid w:val="003B3C85"/>
    <w:rsid w:val="003B59D6"/>
    <w:rsid w:val="003B7365"/>
    <w:rsid w:val="003B7948"/>
    <w:rsid w:val="003B7F23"/>
    <w:rsid w:val="003C02B3"/>
    <w:rsid w:val="003C2024"/>
    <w:rsid w:val="003C31EC"/>
    <w:rsid w:val="003C4B72"/>
    <w:rsid w:val="003C599D"/>
    <w:rsid w:val="003C7614"/>
    <w:rsid w:val="003C782C"/>
    <w:rsid w:val="003D0325"/>
    <w:rsid w:val="003D0750"/>
    <w:rsid w:val="003D0FC1"/>
    <w:rsid w:val="003D1088"/>
    <w:rsid w:val="003D3280"/>
    <w:rsid w:val="003D334E"/>
    <w:rsid w:val="003D3BE8"/>
    <w:rsid w:val="003D45D5"/>
    <w:rsid w:val="003D4869"/>
    <w:rsid w:val="003D50B1"/>
    <w:rsid w:val="003D55EC"/>
    <w:rsid w:val="003D5774"/>
    <w:rsid w:val="003D5D41"/>
    <w:rsid w:val="003D5E36"/>
    <w:rsid w:val="003D61E4"/>
    <w:rsid w:val="003D6607"/>
    <w:rsid w:val="003D7553"/>
    <w:rsid w:val="003D7EB3"/>
    <w:rsid w:val="003E0F12"/>
    <w:rsid w:val="003E1062"/>
    <w:rsid w:val="003E10AA"/>
    <w:rsid w:val="003E13B1"/>
    <w:rsid w:val="003E17B5"/>
    <w:rsid w:val="003E2486"/>
    <w:rsid w:val="003E2A4F"/>
    <w:rsid w:val="003E3BE1"/>
    <w:rsid w:val="003E6990"/>
    <w:rsid w:val="003E704E"/>
    <w:rsid w:val="003E7535"/>
    <w:rsid w:val="003E7907"/>
    <w:rsid w:val="003E7B49"/>
    <w:rsid w:val="003F12B2"/>
    <w:rsid w:val="003F1EA3"/>
    <w:rsid w:val="003F258A"/>
    <w:rsid w:val="003F3648"/>
    <w:rsid w:val="003F3F06"/>
    <w:rsid w:val="003F3F5A"/>
    <w:rsid w:val="003F461C"/>
    <w:rsid w:val="003F4BE1"/>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0A70"/>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6EAE"/>
    <w:rsid w:val="00417749"/>
    <w:rsid w:val="00417940"/>
    <w:rsid w:val="00422FC5"/>
    <w:rsid w:val="00423407"/>
    <w:rsid w:val="00423BDB"/>
    <w:rsid w:val="00423F36"/>
    <w:rsid w:val="0042449E"/>
    <w:rsid w:val="004244F2"/>
    <w:rsid w:val="00424E37"/>
    <w:rsid w:val="004254FC"/>
    <w:rsid w:val="00425BAF"/>
    <w:rsid w:val="004268FC"/>
    <w:rsid w:val="004277F6"/>
    <w:rsid w:val="0043031B"/>
    <w:rsid w:val="00430BAE"/>
    <w:rsid w:val="00431699"/>
    <w:rsid w:val="00431F48"/>
    <w:rsid w:val="004330F9"/>
    <w:rsid w:val="0043382F"/>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4624"/>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650B"/>
    <w:rsid w:val="00467673"/>
    <w:rsid w:val="00470CA4"/>
    <w:rsid w:val="004741F2"/>
    <w:rsid w:val="004745FD"/>
    <w:rsid w:val="004746BB"/>
    <w:rsid w:val="004774B4"/>
    <w:rsid w:val="00481CD8"/>
    <w:rsid w:val="004821D9"/>
    <w:rsid w:val="00482DD7"/>
    <w:rsid w:val="00482F42"/>
    <w:rsid w:val="00483322"/>
    <w:rsid w:val="00483A0B"/>
    <w:rsid w:val="00483E18"/>
    <w:rsid w:val="00483E3C"/>
    <w:rsid w:val="00485470"/>
    <w:rsid w:val="004859CA"/>
    <w:rsid w:val="004862C2"/>
    <w:rsid w:val="0048675E"/>
    <w:rsid w:val="00491953"/>
    <w:rsid w:val="00491A0E"/>
    <w:rsid w:val="00491E87"/>
    <w:rsid w:val="00492F98"/>
    <w:rsid w:val="004934B4"/>
    <w:rsid w:val="004935BE"/>
    <w:rsid w:val="00494686"/>
    <w:rsid w:val="004946AD"/>
    <w:rsid w:val="0049476B"/>
    <w:rsid w:val="00494B66"/>
    <w:rsid w:val="00494F2C"/>
    <w:rsid w:val="004950FF"/>
    <w:rsid w:val="004953B2"/>
    <w:rsid w:val="004954F2"/>
    <w:rsid w:val="004958C6"/>
    <w:rsid w:val="00496218"/>
    <w:rsid w:val="00497493"/>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A658E"/>
    <w:rsid w:val="004B08B3"/>
    <w:rsid w:val="004B1443"/>
    <w:rsid w:val="004B28C5"/>
    <w:rsid w:val="004B28FE"/>
    <w:rsid w:val="004B35D5"/>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535"/>
    <w:rsid w:val="004D0CAD"/>
    <w:rsid w:val="004D1C86"/>
    <w:rsid w:val="004D1D31"/>
    <w:rsid w:val="004D1D8B"/>
    <w:rsid w:val="004D30A7"/>
    <w:rsid w:val="004D5062"/>
    <w:rsid w:val="004D63EC"/>
    <w:rsid w:val="004D64F8"/>
    <w:rsid w:val="004D6700"/>
    <w:rsid w:val="004D6D97"/>
    <w:rsid w:val="004D7886"/>
    <w:rsid w:val="004E1409"/>
    <w:rsid w:val="004E144D"/>
    <w:rsid w:val="004E159A"/>
    <w:rsid w:val="004E1A21"/>
    <w:rsid w:val="004E21C2"/>
    <w:rsid w:val="004E2B0C"/>
    <w:rsid w:val="004E2B0F"/>
    <w:rsid w:val="004E2C55"/>
    <w:rsid w:val="004E38D0"/>
    <w:rsid w:val="004E3DF7"/>
    <w:rsid w:val="004E4A9B"/>
    <w:rsid w:val="004E59B7"/>
    <w:rsid w:val="004E5C05"/>
    <w:rsid w:val="004E5D4F"/>
    <w:rsid w:val="004E62B6"/>
    <w:rsid w:val="004E6B98"/>
    <w:rsid w:val="004E7315"/>
    <w:rsid w:val="004F0516"/>
    <w:rsid w:val="004F0B8C"/>
    <w:rsid w:val="004F0C9A"/>
    <w:rsid w:val="004F162D"/>
    <w:rsid w:val="004F1C34"/>
    <w:rsid w:val="004F277A"/>
    <w:rsid w:val="004F3D4A"/>
    <w:rsid w:val="004F4C6B"/>
    <w:rsid w:val="004F4CA6"/>
    <w:rsid w:val="004F5516"/>
    <w:rsid w:val="004F5F6A"/>
    <w:rsid w:val="004F67EC"/>
    <w:rsid w:val="004F7074"/>
    <w:rsid w:val="0050023D"/>
    <w:rsid w:val="005008D7"/>
    <w:rsid w:val="00500DFD"/>
    <w:rsid w:val="00501318"/>
    <w:rsid w:val="0050142A"/>
    <w:rsid w:val="00501824"/>
    <w:rsid w:val="00501FF2"/>
    <w:rsid w:val="005021FA"/>
    <w:rsid w:val="0050224E"/>
    <w:rsid w:val="0050232B"/>
    <w:rsid w:val="0050290A"/>
    <w:rsid w:val="0050338E"/>
    <w:rsid w:val="00504A5E"/>
    <w:rsid w:val="00504E72"/>
    <w:rsid w:val="00505A3D"/>
    <w:rsid w:val="00506044"/>
    <w:rsid w:val="005063D1"/>
    <w:rsid w:val="00506D4F"/>
    <w:rsid w:val="00507B36"/>
    <w:rsid w:val="00510668"/>
    <w:rsid w:val="005108F7"/>
    <w:rsid w:val="00512FC2"/>
    <w:rsid w:val="005145FC"/>
    <w:rsid w:val="00514950"/>
    <w:rsid w:val="00514958"/>
    <w:rsid w:val="00514BDB"/>
    <w:rsid w:val="00514D5C"/>
    <w:rsid w:val="00514F00"/>
    <w:rsid w:val="005150F3"/>
    <w:rsid w:val="00515163"/>
    <w:rsid w:val="005151B1"/>
    <w:rsid w:val="005157E0"/>
    <w:rsid w:val="00515C05"/>
    <w:rsid w:val="0051624B"/>
    <w:rsid w:val="005162CB"/>
    <w:rsid w:val="00516437"/>
    <w:rsid w:val="00516C7F"/>
    <w:rsid w:val="005177DB"/>
    <w:rsid w:val="00517888"/>
    <w:rsid w:val="00520451"/>
    <w:rsid w:val="0052136C"/>
    <w:rsid w:val="00521A2C"/>
    <w:rsid w:val="00521F78"/>
    <w:rsid w:val="0052307E"/>
    <w:rsid w:val="005235BA"/>
    <w:rsid w:val="00524196"/>
    <w:rsid w:val="005244BB"/>
    <w:rsid w:val="00524B1E"/>
    <w:rsid w:val="00526FD3"/>
    <w:rsid w:val="005275CB"/>
    <w:rsid w:val="00527732"/>
    <w:rsid w:val="00527B79"/>
    <w:rsid w:val="00527F42"/>
    <w:rsid w:val="005304F4"/>
    <w:rsid w:val="005313A3"/>
    <w:rsid w:val="00531583"/>
    <w:rsid w:val="00531F30"/>
    <w:rsid w:val="00532701"/>
    <w:rsid w:val="005337F0"/>
    <w:rsid w:val="00533891"/>
    <w:rsid w:val="00533EA7"/>
    <w:rsid w:val="005348AA"/>
    <w:rsid w:val="00535204"/>
    <w:rsid w:val="005358BB"/>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5C52"/>
    <w:rsid w:val="00546BEB"/>
    <w:rsid w:val="00547A63"/>
    <w:rsid w:val="005511BE"/>
    <w:rsid w:val="0055144E"/>
    <w:rsid w:val="0055150E"/>
    <w:rsid w:val="00551968"/>
    <w:rsid w:val="00552C1D"/>
    <w:rsid w:val="00552D00"/>
    <w:rsid w:val="00552EDB"/>
    <w:rsid w:val="00553704"/>
    <w:rsid w:val="0055392F"/>
    <w:rsid w:val="00553C48"/>
    <w:rsid w:val="0055428C"/>
    <w:rsid w:val="00554AEE"/>
    <w:rsid w:val="00554C55"/>
    <w:rsid w:val="00554D1B"/>
    <w:rsid w:val="00554F6C"/>
    <w:rsid w:val="00555F6C"/>
    <w:rsid w:val="00556068"/>
    <w:rsid w:val="005568FB"/>
    <w:rsid w:val="0055711C"/>
    <w:rsid w:val="00557463"/>
    <w:rsid w:val="00557B2E"/>
    <w:rsid w:val="00560B33"/>
    <w:rsid w:val="00560CDA"/>
    <w:rsid w:val="00561209"/>
    <w:rsid w:val="005612D1"/>
    <w:rsid w:val="0056459E"/>
    <w:rsid w:val="005645E3"/>
    <w:rsid w:val="00565151"/>
    <w:rsid w:val="005657E5"/>
    <w:rsid w:val="00566344"/>
    <w:rsid w:val="00566A66"/>
    <w:rsid w:val="00567317"/>
    <w:rsid w:val="0057010B"/>
    <w:rsid w:val="00572BA6"/>
    <w:rsid w:val="00572E1A"/>
    <w:rsid w:val="00573C90"/>
    <w:rsid w:val="005746B5"/>
    <w:rsid w:val="00574A05"/>
    <w:rsid w:val="0057570C"/>
    <w:rsid w:val="00575B52"/>
    <w:rsid w:val="00575BB4"/>
    <w:rsid w:val="0057683F"/>
    <w:rsid w:val="00576F70"/>
    <w:rsid w:val="00577C3B"/>
    <w:rsid w:val="005800C7"/>
    <w:rsid w:val="00580AC0"/>
    <w:rsid w:val="00581C35"/>
    <w:rsid w:val="00581EEA"/>
    <w:rsid w:val="00582750"/>
    <w:rsid w:val="005827C3"/>
    <w:rsid w:val="00582896"/>
    <w:rsid w:val="00582D40"/>
    <w:rsid w:val="005855A6"/>
    <w:rsid w:val="005860AC"/>
    <w:rsid w:val="005865B9"/>
    <w:rsid w:val="00590772"/>
    <w:rsid w:val="00591AC5"/>
    <w:rsid w:val="005932C8"/>
    <w:rsid w:val="00593984"/>
    <w:rsid w:val="0059430C"/>
    <w:rsid w:val="00594459"/>
    <w:rsid w:val="005946D0"/>
    <w:rsid w:val="00594D9D"/>
    <w:rsid w:val="00595C4B"/>
    <w:rsid w:val="005973DC"/>
    <w:rsid w:val="005976E8"/>
    <w:rsid w:val="0059773D"/>
    <w:rsid w:val="005979CF"/>
    <w:rsid w:val="005A082B"/>
    <w:rsid w:val="005A11AB"/>
    <w:rsid w:val="005A1269"/>
    <w:rsid w:val="005A1980"/>
    <w:rsid w:val="005A1DF4"/>
    <w:rsid w:val="005A26B4"/>
    <w:rsid w:val="005A29F2"/>
    <w:rsid w:val="005A2F35"/>
    <w:rsid w:val="005A2F87"/>
    <w:rsid w:val="005A5C19"/>
    <w:rsid w:val="005A5CCE"/>
    <w:rsid w:val="005A69E3"/>
    <w:rsid w:val="005A7F4D"/>
    <w:rsid w:val="005B0114"/>
    <w:rsid w:val="005B02B2"/>
    <w:rsid w:val="005B03FE"/>
    <w:rsid w:val="005B278B"/>
    <w:rsid w:val="005B39D5"/>
    <w:rsid w:val="005B3FB9"/>
    <w:rsid w:val="005B445F"/>
    <w:rsid w:val="005B49B5"/>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085B"/>
    <w:rsid w:val="005D0F05"/>
    <w:rsid w:val="005D1751"/>
    <w:rsid w:val="005D226C"/>
    <w:rsid w:val="005D369B"/>
    <w:rsid w:val="005D45D4"/>
    <w:rsid w:val="005D48A6"/>
    <w:rsid w:val="005D5035"/>
    <w:rsid w:val="005D52B3"/>
    <w:rsid w:val="005D5B70"/>
    <w:rsid w:val="005D6828"/>
    <w:rsid w:val="005D76D7"/>
    <w:rsid w:val="005E0279"/>
    <w:rsid w:val="005E05FD"/>
    <w:rsid w:val="005E1D66"/>
    <w:rsid w:val="005E26DC"/>
    <w:rsid w:val="005E28BC"/>
    <w:rsid w:val="005E34E7"/>
    <w:rsid w:val="005E449C"/>
    <w:rsid w:val="005E46B9"/>
    <w:rsid w:val="005E4B3C"/>
    <w:rsid w:val="005E4EEC"/>
    <w:rsid w:val="005E562A"/>
    <w:rsid w:val="005E677C"/>
    <w:rsid w:val="005E793F"/>
    <w:rsid w:val="005E7A4A"/>
    <w:rsid w:val="005E7EB8"/>
    <w:rsid w:val="005F08C9"/>
    <w:rsid w:val="005F1C85"/>
    <w:rsid w:val="005F2020"/>
    <w:rsid w:val="005F209C"/>
    <w:rsid w:val="005F23C8"/>
    <w:rsid w:val="005F302E"/>
    <w:rsid w:val="005F33AF"/>
    <w:rsid w:val="005F3633"/>
    <w:rsid w:val="005F3781"/>
    <w:rsid w:val="005F59D9"/>
    <w:rsid w:val="005F76E9"/>
    <w:rsid w:val="00600B28"/>
    <w:rsid w:val="00600B99"/>
    <w:rsid w:val="0060136E"/>
    <w:rsid w:val="00601CC9"/>
    <w:rsid w:val="00603FD0"/>
    <w:rsid w:val="00604688"/>
    <w:rsid w:val="00604E22"/>
    <w:rsid w:val="00605104"/>
    <w:rsid w:val="006059BE"/>
    <w:rsid w:val="00606272"/>
    <w:rsid w:val="006067A8"/>
    <w:rsid w:val="00606821"/>
    <w:rsid w:val="00606822"/>
    <w:rsid w:val="006077E0"/>
    <w:rsid w:val="00607BDF"/>
    <w:rsid w:val="0061020A"/>
    <w:rsid w:val="00610E35"/>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128"/>
    <w:rsid w:val="006238AD"/>
    <w:rsid w:val="00623A2F"/>
    <w:rsid w:val="00623FAF"/>
    <w:rsid w:val="00624FCE"/>
    <w:rsid w:val="006267DC"/>
    <w:rsid w:val="006278F1"/>
    <w:rsid w:val="006318B2"/>
    <w:rsid w:val="00632045"/>
    <w:rsid w:val="006326E7"/>
    <w:rsid w:val="00632F1F"/>
    <w:rsid w:val="00633DEE"/>
    <w:rsid w:val="00635AB9"/>
    <w:rsid w:val="0063702F"/>
    <w:rsid w:val="006372C6"/>
    <w:rsid w:val="00640010"/>
    <w:rsid w:val="006402FF"/>
    <w:rsid w:val="0064130B"/>
    <w:rsid w:val="0064146B"/>
    <w:rsid w:val="0064168C"/>
    <w:rsid w:val="00642055"/>
    <w:rsid w:val="0064394C"/>
    <w:rsid w:val="00644664"/>
    <w:rsid w:val="00644B01"/>
    <w:rsid w:val="00645641"/>
    <w:rsid w:val="00645E62"/>
    <w:rsid w:val="00646281"/>
    <w:rsid w:val="006462C1"/>
    <w:rsid w:val="00646674"/>
    <w:rsid w:val="00646E0F"/>
    <w:rsid w:val="0064728B"/>
    <w:rsid w:val="006476C0"/>
    <w:rsid w:val="00647F14"/>
    <w:rsid w:val="0065064B"/>
    <w:rsid w:val="00651D13"/>
    <w:rsid w:val="0065267B"/>
    <w:rsid w:val="00652F3B"/>
    <w:rsid w:val="0065339E"/>
    <w:rsid w:val="00653753"/>
    <w:rsid w:val="006539B5"/>
    <w:rsid w:val="00653DF0"/>
    <w:rsid w:val="006548B4"/>
    <w:rsid w:val="0065513C"/>
    <w:rsid w:val="00656438"/>
    <w:rsid w:val="0065716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865"/>
    <w:rsid w:val="00673CFE"/>
    <w:rsid w:val="00674CCA"/>
    <w:rsid w:val="006754AE"/>
    <w:rsid w:val="00675A15"/>
    <w:rsid w:val="00676A96"/>
    <w:rsid w:val="00677D95"/>
    <w:rsid w:val="006810AB"/>
    <w:rsid w:val="0068264E"/>
    <w:rsid w:val="00682762"/>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6A60"/>
    <w:rsid w:val="006973B8"/>
    <w:rsid w:val="006974E6"/>
    <w:rsid w:val="0069792C"/>
    <w:rsid w:val="006A1597"/>
    <w:rsid w:val="006A2C65"/>
    <w:rsid w:val="006A3DDC"/>
    <w:rsid w:val="006A4796"/>
    <w:rsid w:val="006A4B39"/>
    <w:rsid w:val="006A5277"/>
    <w:rsid w:val="006A67AF"/>
    <w:rsid w:val="006A67FA"/>
    <w:rsid w:val="006A6DF0"/>
    <w:rsid w:val="006A770B"/>
    <w:rsid w:val="006B02B8"/>
    <w:rsid w:val="006B043A"/>
    <w:rsid w:val="006B09EF"/>
    <w:rsid w:val="006B134E"/>
    <w:rsid w:val="006B2747"/>
    <w:rsid w:val="006B313B"/>
    <w:rsid w:val="006B3143"/>
    <w:rsid w:val="006B3A95"/>
    <w:rsid w:val="006B4823"/>
    <w:rsid w:val="006B48E8"/>
    <w:rsid w:val="006B5909"/>
    <w:rsid w:val="006B7205"/>
    <w:rsid w:val="006C02F9"/>
    <w:rsid w:val="006C042F"/>
    <w:rsid w:val="006C0A54"/>
    <w:rsid w:val="006C1208"/>
    <w:rsid w:val="006C2008"/>
    <w:rsid w:val="006C2781"/>
    <w:rsid w:val="006C3572"/>
    <w:rsid w:val="006C383E"/>
    <w:rsid w:val="006C4586"/>
    <w:rsid w:val="006C46DE"/>
    <w:rsid w:val="006C49A1"/>
    <w:rsid w:val="006C4A13"/>
    <w:rsid w:val="006C4B53"/>
    <w:rsid w:val="006C501C"/>
    <w:rsid w:val="006C51F4"/>
    <w:rsid w:val="006C54CA"/>
    <w:rsid w:val="006C5F54"/>
    <w:rsid w:val="006C6C32"/>
    <w:rsid w:val="006C70F0"/>
    <w:rsid w:val="006C7993"/>
    <w:rsid w:val="006D1207"/>
    <w:rsid w:val="006D2EFC"/>
    <w:rsid w:val="006D3AE5"/>
    <w:rsid w:val="006D406C"/>
    <w:rsid w:val="006D414A"/>
    <w:rsid w:val="006D472F"/>
    <w:rsid w:val="006D496E"/>
    <w:rsid w:val="006D5301"/>
    <w:rsid w:val="006D551A"/>
    <w:rsid w:val="006D5914"/>
    <w:rsid w:val="006D6005"/>
    <w:rsid w:val="006D6044"/>
    <w:rsid w:val="006D623A"/>
    <w:rsid w:val="006D6502"/>
    <w:rsid w:val="006D6B03"/>
    <w:rsid w:val="006D7852"/>
    <w:rsid w:val="006D787A"/>
    <w:rsid w:val="006E05CB"/>
    <w:rsid w:val="006E1347"/>
    <w:rsid w:val="006E1CB9"/>
    <w:rsid w:val="006E227E"/>
    <w:rsid w:val="006E2754"/>
    <w:rsid w:val="006E3764"/>
    <w:rsid w:val="006E3A3B"/>
    <w:rsid w:val="006E3C16"/>
    <w:rsid w:val="006E3FAD"/>
    <w:rsid w:val="006E4675"/>
    <w:rsid w:val="006E4A64"/>
    <w:rsid w:val="006E4CC6"/>
    <w:rsid w:val="006E5A15"/>
    <w:rsid w:val="006E5D4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2632"/>
    <w:rsid w:val="00704663"/>
    <w:rsid w:val="00705F89"/>
    <w:rsid w:val="007061C1"/>
    <w:rsid w:val="00706881"/>
    <w:rsid w:val="007077AE"/>
    <w:rsid w:val="00711B07"/>
    <w:rsid w:val="00711F58"/>
    <w:rsid w:val="00713F28"/>
    <w:rsid w:val="00713FD9"/>
    <w:rsid w:val="007141B5"/>
    <w:rsid w:val="007148A3"/>
    <w:rsid w:val="00714A91"/>
    <w:rsid w:val="00714EF6"/>
    <w:rsid w:val="007150F0"/>
    <w:rsid w:val="0071534C"/>
    <w:rsid w:val="0071541A"/>
    <w:rsid w:val="0071544D"/>
    <w:rsid w:val="007165E0"/>
    <w:rsid w:val="00716D3C"/>
    <w:rsid w:val="00716D73"/>
    <w:rsid w:val="00717D60"/>
    <w:rsid w:val="007201AD"/>
    <w:rsid w:val="007209F3"/>
    <w:rsid w:val="00721A8F"/>
    <w:rsid w:val="00722AC2"/>
    <w:rsid w:val="00722D02"/>
    <w:rsid w:val="00722F8D"/>
    <w:rsid w:val="0072334A"/>
    <w:rsid w:val="00723554"/>
    <w:rsid w:val="007258F6"/>
    <w:rsid w:val="00725A0B"/>
    <w:rsid w:val="00725EC2"/>
    <w:rsid w:val="007266D9"/>
    <w:rsid w:val="00726AC2"/>
    <w:rsid w:val="00726CD5"/>
    <w:rsid w:val="00727AB1"/>
    <w:rsid w:val="007302B0"/>
    <w:rsid w:val="00730B98"/>
    <w:rsid w:val="00730CD9"/>
    <w:rsid w:val="00731985"/>
    <w:rsid w:val="007319A9"/>
    <w:rsid w:val="00732C3E"/>
    <w:rsid w:val="00733073"/>
    <w:rsid w:val="00733483"/>
    <w:rsid w:val="00733F2A"/>
    <w:rsid w:val="00733F6C"/>
    <w:rsid w:val="007342CC"/>
    <w:rsid w:val="007342DF"/>
    <w:rsid w:val="00734437"/>
    <w:rsid w:val="00734527"/>
    <w:rsid w:val="00734562"/>
    <w:rsid w:val="00734DB5"/>
    <w:rsid w:val="00735691"/>
    <w:rsid w:val="00735A00"/>
    <w:rsid w:val="007362CE"/>
    <w:rsid w:val="007362E1"/>
    <w:rsid w:val="007375A8"/>
    <w:rsid w:val="00737642"/>
    <w:rsid w:val="00737F39"/>
    <w:rsid w:val="007403DF"/>
    <w:rsid w:val="007409A7"/>
    <w:rsid w:val="00740DC9"/>
    <w:rsid w:val="007411B5"/>
    <w:rsid w:val="00742017"/>
    <w:rsid w:val="0074253C"/>
    <w:rsid w:val="00744128"/>
    <w:rsid w:val="007445FE"/>
    <w:rsid w:val="00744FCE"/>
    <w:rsid w:val="0074706D"/>
    <w:rsid w:val="007473B4"/>
    <w:rsid w:val="00747657"/>
    <w:rsid w:val="007479EF"/>
    <w:rsid w:val="007516E8"/>
    <w:rsid w:val="007518AE"/>
    <w:rsid w:val="00751EF2"/>
    <w:rsid w:val="0075227F"/>
    <w:rsid w:val="00754783"/>
    <w:rsid w:val="007549C9"/>
    <w:rsid w:val="00754C4F"/>
    <w:rsid w:val="00754D38"/>
    <w:rsid w:val="00754EC9"/>
    <w:rsid w:val="0075550E"/>
    <w:rsid w:val="00756755"/>
    <w:rsid w:val="00757168"/>
    <w:rsid w:val="007573CC"/>
    <w:rsid w:val="00757BA6"/>
    <w:rsid w:val="0076013E"/>
    <w:rsid w:val="00760DD5"/>
    <w:rsid w:val="00762063"/>
    <w:rsid w:val="00762143"/>
    <w:rsid w:val="00762A9C"/>
    <w:rsid w:val="00763E75"/>
    <w:rsid w:val="00763E9E"/>
    <w:rsid w:val="0076424F"/>
    <w:rsid w:val="00765BFE"/>
    <w:rsid w:val="0076702C"/>
    <w:rsid w:val="007677AC"/>
    <w:rsid w:val="00767983"/>
    <w:rsid w:val="00767C2D"/>
    <w:rsid w:val="0077042B"/>
    <w:rsid w:val="007708EA"/>
    <w:rsid w:val="007712FD"/>
    <w:rsid w:val="00772577"/>
    <w:rsid w:val="00772F47"/>
    <w:rsid w:val="00772FA1"/>
    <w:rsid w:val="00773BC3"/>
    <w:rsid w:val="00773C34"/>
    <w:rsid w:val="00774845"/>
    <w:rsid w:val="00775077"/>
    <w:rsid w:val="007754A8"/>
    <w:rsid w:val="00775596"/>
    <w:rsid w:val="0077586B"/>
    <w:rsid w:val="0077598A"/>
    <w:rsid w:val="00776D9A"/>
    <w:rsid w:val="00777200"/>
    <w:rsid w:val="00777537"/>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304"/>
    <w:rsid w:val="00787756"/>
    <w:rsid w:val="00790EBF"/>
    <w:rsid w:val="00791192"/>
    <w:rsid w:val="00791368"/>
    <w:rsid w:val="00791387"/>
    <w:rsid w:val="00791986"/>
    <w:rsid w:val="00791C57"/>
    <w:rsid w:val="00791E6F"/>
    <w:rsid w:val="00792449"/>
    <w:rsid w:val="0079316E"/>
    <w:rsid w:val="00793959"/>
    <w:rsid w:val="00793ADF"/>
    <w:rsid w:val="00793C7A"/>
    <w:rsid w:val="00794E51"/>
    <w:rsid w:val="00794FE6"/>
    <w:rsid w:val="007955E4"/>
    <w:rsid w:val="0079605A"/>
    <w:rsid w:val="0079694A"/>
    <w:rsid w:val="00797B49"/>
    <w:rsid w:val="00797F83"/>
    <w:rsid w:val="007A0151"/>
    <w:rsid w:val="007A0418"/>
    <w:rsid w:val="007A0C06"/>
    <w:rsid w:val="007A0EBA"/>
    <w:rsid w:val="007A0FDF"/>
    <w:rsid w:val="007A1695"/>
    <w:rsid w:val="007A2F0E"/>
    <w:rsid w:val="007A2FDA"/>
    <w:rsid w:val="007A31EE"/>
    <w:rsid w:val="007A3633"/>
    <w:rsid w:val="007A3D9B"/>
    <w:rsid w:val="007A3E80"/>
    <w:rsid w:val="007A4022"/>
    <w:rsid w:val="007A42A5"/>
    <w:rsid w:val="007A4394"/>
    <w:rsid w:val="007A4682"/>
    <w:rsid w:val="007A514B"/>
    <w:rsid w:val="007A571E"/>
    <w:rsid w:val="007A5BE7"/>
    <w:rsid w:val="007A6135"/>
    <w:rsid w:val="007A70F7"/>
    <w:rsid w:val="007B085A"/>
    <w:rsid w:val="007B1D42"/>
    <w:rsid w:val="007B1F16"/>
    <w:rsid w:val="007B2021"/>
    <w:rsid w:val="007B2301"/>
    <w:rsid w:val="007B274B"/>
    <w:rsid w:val="007B2ECC"/>
    <w:rsid w:val="007B3378"/>
    <w:rsid w:val="007B497A"/>
    <w:rsid w:val="007B53E0"/>
    <w:rsid w:val="007B5E9D"/>
    <w:rsid w:val="007B5F68"/>
    <w:rsid w:val="007B5FD9"/>
    <w:rsid w:val="007B63AA"/>
    <w:rsid w:val="007B6816"/>
    <w:rsid w:val="007B6B1F"/>
    <w:rsid w:val="007B7ED9"/>
    <w:rsid w:val="007C0D39"/>
    <w:rsid w:val="007C107C"/>
    <w:rsid w:val="007C1086"/>
    <w:rsid w:val="007C20C0"/>
    <w:rsid w:val="007C2972"/>
    <w:rsid w:val="007C360E"/>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2F9"/>
    <w:rsid w:val="007D4832"/>
    <w:rsid w:val="007D4A0E"/>
    <w:rsid w:val="007D4EBE"/>
    <w:rsid w:val="007D572B"/>
    <w:rsid w:val="007E00BC"/>
    <w:rsid w:val="007E21DF"/>
    <w:rsid w:val="007E2819"/>
    <w:rsid w:val="007E4480"/>
    <w:rsid w:val="007E49AA"/>
    <w:rsid w:val="007E5287"/>
    <w:rsid w:val="007E59F8"/>
    <w:rsid w:val="007E5EF1"/>
    <w:rsid w:val="007E605A"/>
    <w:rsid w:val="007E60D9"/>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869"/>
    <w:rsid w:val="00807E74"/>
    <w:rsid w:val="008103FE"/>
    <w:rsid w:val="00810F9D"/>
    <w:rsid w:val="0081165C"/>
    <w:rsid w:val="00811981"/>
    <w:rsid w:val="00812169"/>
    <w:rsid w:val="0081245E"/>
    <w:rsid w:val="00812CCD"/>
    <w:rsid w:val="00813D73"/>
    <w:rsid w:val="008144DD"/>
    <w:rsid w:val="00814809"/>
    <w:rsid w:val="00814CCB"/>
    <w:rsid w:val="00815A42"/>
    <w:rsid w:val="008218D6"/>
    <w:rsid w:val="00821AB9"/>
    <w:rsid w:val="00821AE8"/>
    <w:rsid w:val="008224A6"/>
    <w:rsid w:val="00822603"/>
    <w:rsid w:val="00822C6A"/>
    <w:rsid w:val="00822E07"/>
    <w:rsid w:val="008252D8"/>
    <w:rsid w:val="00825910"/>
    <w:rsid w:val="008273A1"/>
    <w:rsid w:val="008274BB"/>
    <w:rsid w:val="008274F4"/>
    <w:rsid w:val="00830B16"/>
    <w:rsid w:val="00830CDB"/>
    <w:rsid w:val="008318AB"/>
    <w:rsid w:val="00831EAF"/>
    <w:rsid w:val="008334BF"/>
    <w:rsid w:val="008336F0"/>
    <w:rsid w:val="00833B95"/>
    <w:rsid w:val="00834754"/>
    <w:rsid w:val="00834A3B"/>
    <w:rsid w:val="00834BB7"/>
    <w:rsid w:val="008353CD"/>
    <w:rsid w:val="00837072"/>
    <w:rsid w:val="0083744C"/>
    <w:rsid w:val="00837FF6"/>
    <w:rsid w:val="00842547"/>
    <w:rsid w:val="00842C2E"/>
    <w:rsid w:val="0084381C"/>
    <w:rsid w:val="00843D32"/>
    <w:rsid w:val="00844157"/>
    <w:rsid w:val="008449F4"/>
    <w:rsid w:val="00844B8F"/>
    <w:rsid w:val="00844FBC"/>
    <w:rsid w:val="0084515B"/>
    <w:rsid w:val="0084731D"/>
    <w:rsid w:val="008474A7"/>
    <w:rsid w:val="00850D1E"/>
    <w:rsid w:val="008512DA"/>
    <w:rsid w:val="0085246B"/>
    <w:rsid w:val="00852CDD"/>
    <w:rsid w:val="0085303D"/>
    <w:rsid w:val="008537DD"/>
    <w:rsid w:val="00853A81"/>
    <w:rsid w:val="00853AE3"/>
    <w:rsid w:val="00854794"/>
    <w:rsid w:val="00854869"/>
    <w:rsid w:val="008552AA"/>
    <w:rsid w:val="0085615D"/>
    <w:rsid w:val="00856CA4"/>
    <w:rsid w:val="008574EA"/>
    <w:rsid w:val="00857668"/>
    <w:rsid w:val="0085794D"/>
    <w:rsid w:val="00860168"/>
    <w:rsid w:val="00860A51"/>
    <w:rsid w:val="00861857"/>
    <w:rsid w:val="0086196F"/>
    <w:rsid w:val="00861BEF"/>
    <w:rsid w:val="00861C25"/>
    <w:rsid w:val="00862AD6"/>
    <w:rsid w:val="0086377B"/>
    <w:rsid w:val="0086381F"/>
    <w:rsid w:val="008642EC"/>
    <w:rsid w:val="00865BCA"/>
    <w:rsid w:val="00866FBC"/>
    <w:rsid w:val="00867184"/>
    <w:rsid w:val="0086771E"/>
    <w:rsid w:val="00867947"/>
    <w:rsid w:val="00867C9C"/>
    <w:rsid w:val="00867EBA"/>
    <w:rsid w:val="00870560"/>
    <w:rsid w:val="00870566"/>
    <w:rsid w:val="00872977"/>
    <w:rsid w:val="00872C22"/>
    <w:rsid w:val="008735AA"/>
    <w:rsid w:val="008735C7"/>
    <w:rsid w:val="00873697"/>
    <w:rsid w:val="00873EFD"/>
    <w:rsid w:val="0087504D"/>
    <w:rsid w:val="008750BC"/>
    <w:rsid w:val="008754B1"/>
    <w:rsid w:val="00876CD9"/>
    <w:rsid w:val="00877DA4"/>
    <w:rsid w:val="00880AA1"/>
    <w:rsid w:val="0088211C"/>
    <w:rsid w:val="0088283A"/>
    <w:rsid w:val="00882981"/>
    <w:rsid w:val="00883EB3"/>
    <w:rsid w:val="008840DD"/>
    <w:rsid w:val="00884656"/>
    <w:rsid w:val="00884F83"/>
    <w:rsid w:val="0088596E"/>
    <w:rsid w:val="00885B9F"/>
    <w:rsid w:val="008872E1"/>
    <w:rsid w:val="008875BC"/>
    <w:rsid w:val="00887743"/>
    <w:rsid w:val="008879DA"/>
    <w:rsid w:val="00890512"/>
    <w:rsid w:val="008907FD"/>
    <w:rsid w:val="00890813"/>
    <w:rsid w:val="00890F18"/>
    <w:rsid w:val="008910E3"/>
    <w:rsid w:val="0089125F"/>
    <w:rsid w:val="00891A65"/>
    <w:rsid w:val="00891B0E"/>
    <w:rsid w:val="00892063"/>
    <w:rsid w:val="00892531"/>
    <w:rsid w:val="00893F00"/>
    <w:rsid w:val="008941FF"/>
    <w:rsid w:val="00894823"/>
    <w:rsid w:val="00894F1D"/>
    <w:rsid w:val="00896215"/>
    <w:rsid w:val="00897053"/>
    <w:rsid w:val="00897384"/>
    <w:rsid w:val="008A030C"/>
    <w:rsid w:val="008A073A"/>
    <w:rsid w:val="008A08EC"/>
    <w:rsid w:val="008A0FD2"/>
    <w:rsid w:val="008A1C78"/>
    <w:rsid w:val="008A3D7A"/>
    <w:rsid w:val="008A44CC"/>
    <w:rsid w:val="008A469B"/>
    <w:rsid w:val="008A4928"/>
    <w:rsid w:val="008A4A5E"/>
    <w:rsid w:val="008A4F48"/>
    <w:rsid w:val="008A59E9"/>
    <w:rsid w:val="008A5AC8"/>
    <w:rsid w:val="008B129D"/>
    <w:rsid w:val="008B15E3"/>
    <w:rsid w:val="008B162F"/>
    <w:rsid w:val="008B1D4F"/>
    <w:rsid w:val="008B1FF0"/>
    <w:rsid w:val="008B216C"/>
    <w:rsid w:val="008B2EF7"/>
    <w:rsid w:val="008B32A6"/>
    <w:rsid w:val="008B430F"/>
    <w:rsid w:val="008B45AD"/>
    <w:rsid w:val="008B483E"/>
    <w:rsid w:val="008B4950"/>
    <w:rsid w:val="008B5F00"/>
    <w:rsid w:val="008B60E9"/>
    <w:rsid w:val="008B66BC"/>
    <w:rsid w:val="008B7924"/>
    <w:rsid w:val="008B7EFE"/>
    <w:rsid w:val="008C08CA"/>
    <w:rsid w:val="008C1FB0"/>
    <w:rsid w:val="008C1FF7"/>
    <w:rsid w:val="008C32D5"/>
    <w:rsid w:val="008C362C"/>
    <w:rsid w:val="008C3743"/>
    <w:rsid w:val="008C4329"/>
    <w:rsid w:val="008C4952"/>
    <w:rsid w:val="008C4BD8"/>
    <w:rsid w:val="008C5B59"/>
    <w:rsid w:val="008C5B90"/>
    <w:rsid w:val="008C7A5F"/>
    <w:rsid w:val="008C7F07"/>
    <w:rsid w:val="008D0486"/>
    <w:rsid w:val="008D086B"/>
    <w:rsid w:val="008D092C"/>
    <w:rsid w:val="008D170E"/>
    <w:rsid w:val="008D1B17"/>
    <w:rsid w:val="008D1DB6"/>
    <w:rsid w:val="008D251A"/>
    <w:rsid w:val="008D2D20"/>
    <w:rsid w:val="008D2DEC"/>
    <w:rsid w:val="008D5732"/>
    <w:rsid w:val="008D6B3F"/>
    <w:rsid w:val="008D759C"/>
    <w:rsid w:val="008E0416"/>
    <w:rsid w:val="008E0EB6"/>
    <w:rsid w:val="008E12F8"/>
    <w:rsid w:val="008E1647"/>
    <w:rsid w:val="008E1C01"/>
    <w:rsid w:val="008E2C98"/>
    <w:rsid w:val="008E3221"/>
    <w:rsid w:val="008E3D19"/>
    <w:rsid w:val="008E5A64"/>
    <w:rsid w:val="008E614A"/>
    <w:rsid w:val="008E6704"/>
    <w:rsid w:val="008E760A"/>
    <w:rsid w:val="008E76A6"/>
    <w:rsid w:val="008F1854"/>
    <w:rsid w:val="008F197C"/>
    <w:rsid w:val="008F4E74"/>
    <w:rsid w:val="008F5DB4"/>
    <w:rsid w:val="008F627E"/>
    <w:rsid w:val="008F646F"/>
    <w:rsid w:val="008F672C"/>
    <w:rsid w:val="008F6FE3"/>
    <w:rsid w:val="008F7903"/>
    <w:rsid w:val="008F7D6D"/>
    <w:rsid w:val="0090025D"/>
    <w:rsid w:val="00900BEF"/>
    <w:rsid w:val="00900F55"/>
    <w:rsid w:val="009014FC"/>
    <w:rsid w:val="009015B4"/>
    <w:rsid w:val="0090284D"/>
    <w:rsid w:val="0090314A"/>
    <w:rsid w:val="0090490C"/>
    <w:rsid w:val="0090537A"/>
    <w:rsid w:val="009057AA"/>
    <w:rsid w:val="00906076"/>
    <w:rsid w:val="00906662"/>
    <w:rsid w:val="00906EE0"/>
    <w:rsid w:val="0090740B"/>
    <w:rsid w:val="00907EB0"/>
    <w:rsid w:val="009106FA"/>
    <w:rsid w:val="00911C8F"/>
    <w:rsid w:val="00911EB1"/>
    <w:rsid w:val="0091233D"/>
    <w:rsid w:val="0091477D"/>
    <w:rsid w:val="009151B8"/>
    <w:rsid w:val="0091538B"/>
    <w:rsid w:val="0091613D"/>
    <w:rsid w:val="009173A0"/>
    <w:rsid w:val="009178CA"/>
    <w:rsid w:val="00917A76"/>
    <w:rsid w:val="0092375A"/>
    <w:rsid w:val="00923A7D"/>
    <w:rsid w:val="00924137"/>
    <w:rsid w:val="0092439F"/>
    <w:rsid w:val="00924EC3"/>
    <w:rsid w:val="00926B89"/>
    <w:rsid w:val="00927C1B"/>
    <w:rsid w:val="00930420"/>
    <w:rsid w:val="00930E05"/>
    <w:rsid w:val="009312F0"/>
    <w:rsid w:val="00933E46"/>
    <w:rsid w:val="00934371"/>
    <w:rsid w:val="00934470"/>
    <w:rsid w:val="00934477"/>
    <w:rsid w:val="009347E1"/>
    <w:rsid w:val="00934AAA"/>
    <w:rsid w:val="00934C2E"/>
    <w:rsid w:val="00935344"/>
    <w:rsid w:val="0093589E"/>
    <w:rsid w:val="00935FA4"/>
    <w:rsid w:val="00936092"/>
    <w:rsid w:val="0093615C"/>
    <w:rsid w:val="009367F5"/>
    <w:rsid w:val="00936AC9"/>
    <w:rsid w:val="00936D93"/>
    <w:rsid w:val="00937D45"/>
    <w:rsid w:val="00940649"/>
    <w:rsid w:val="00942224"/>
    <w:rsid w:val="00942421"/>
    <w:rsid w:val="00942586"/>
    <w:rsid w:val="00942A8D"/>
    <w:rsid w:val="009433CB"/>
    <w:rsid w:val="009435F8"/>
    <w:rsid w:val="00943EF6"/>
    <w:rsid w:val="00944563"/>
    <w:rsid w:val="00945C17"/>
    <w:rsid w:val="00947C57"/>
    <w:rsid w:val="00950198"/>
    <w:rsid w:val="00950B60"/>
    <w:rsid w:val="00950FCA"/>
    <w:rsid w:val="00951108"/>
    <w:rsid w:val="009512DE"/>
    <w:rsid w:val="009519B2"/>
    <w:rsid w:val="00951BDD"/>
    <w:rsid w:val="009521CF"/>
    <w:rsid w:val="00952B67"/>
    <w:rsid w:val="009533D9"/>
    <w:rsid w:val="0095392F"/>
    <w:rsid w:val="00953C09"/>
    <w:rsid w:val="00953CD8"/>
    <w:rsid w:val="0095413B"/>
    <w:rsid w:val="0095460C"/>
    <w:rsid w:val="0095559B"/>
    <w:rsid w:val="00955C73"/>
    <w:rsid w:val="00955F13"/>
    <w:rsid w:val="0095721F"/>
    <w:rsid w:val="009572DA"/>
    <w:rsid w:val="00957CE9"/>
    <w:rsid w:val="00957E05"/>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C5B"/>
    <w:rsid w:val="00972044"/>
    <w:rsid w:val="009722FC"/>
    <w:rsid w:val="00973390"/>
    <w:rsid w:val="0097369D"/>
    <w:rsid w:val="00975C70"/>
    <w:rsid w:val="00975CE0"/>
    <w:rsid w:val="009761CF"/>
    <w:rsid w:val="00976391"/>
    <w:rsid w:val="009772F8"/>
    <w:rsid w:val="009807B3"/>
    <w:rsid w:val="00980867"/>
    <w:rsid w:val="00980964"/>
    <w:rsid w:val="009814E8"/>
    <w:rsid w:val="00981BB9"/>
    <w:rsid w:val="009820E7"/>
    <w:rsid w:val="009821D2"/>
    <w:rsid w:val="009822BD"/>
    <w:rsid w:val="00982A15"/>
    <w:rsid w:val="00982CC2"/>
    <w:rsid w:val="009835D9"/>
    <w:rsid w:val="009851B8"/>
    <w:rsid w:val="0098614D"/>
    <w:rsid w:val="0098652B"/>
    <w:rsid w:val="00986C0C"/>
    <w:rsid w:val="00986CFF"/>
    <w:rsid w:val="009870A6"/>
    <w:rsid w:val="00987B4D"/>
    <w:rsid w:val="00990990"/>
    <w:rsid w:val="00990BC7"/>
    <w:rsid w:val="00991147"/>
    <w:rsid w:val="009912FE"/>
    <w:rsid w:val="00991666"/>
    <w:rsid w:val="009934B9"/>
    <w:rsid w:val="00993749"/>
    <w:rsid w:val="009941C1"/>
    <w:rsid w:val="009946FC"/>
    <w:rsid w:val="00994AE2"/>
    <w:rsid w:val="009952E9"/>
    <w:rsid w:val="00995B6B"/>
    <w:rsid w:val="00995E59"/>
    <w:rsid w:val="00996972"/>
    <w:rsid w:val="00996F70"/>
    <w:rsid w:val="00997B31"/>
    <w:rsid w:val="00997FCA"/>
    <w:rsid w:val="009A14F4"/>
    <w:rsid w:val="009A1939"/>
    <w:rsid w:val="009A2325"/>
    <w:rsid w:val="009A250E"/>
    <w:rsid w:val="009A36B1"/>
    <w:rsid w:val="009A44DE"/>
    <w:rsid w:val="009A5784"/>
    <w:rsid w:val="009A71EE"/>
    <w:rsid w:val="009B0C3D"/>
    <w:rsid w:val="009B1430"/>
    <w:rsid w:val="009B145C"/>
    <w:rsid w:val="009B1906"/>
    <w:rsid w:val="009B28CC"/>
    <w:rsid w:val="009B2A0D"/>
    <w:rsid w:val="009B2E3A"/>
    <w:rsid w:val="009B2F3F"/>
    <w:rsid w:val="009B3744"/>
    <w:rsid w:val="009B4880"/>
    <w:rsid w:val="009B4FF3"/>
    <w:rsid w:val="009B5E67"/>
    <w:rsid w:val="009B6804"/>
    <w:rsid w:val="009B6C15"/>
    <w:rsid w:val="009B7543"/>
    <w:rsid w:val="009B789C"/>
    <w:rsid w:val="009C0091"/>
    <w:rsid w:val="009C07F3"/>
    <w:rsid w:val="009C09D6"/>
    <w:rsid w:val="009C0AA6"/>
    <w:rsid w:val="009C1246"/>
    <w:rsid w:val="009C12AB"/>
    <w:rsid w:val="009C14ED"/>
    <w:rsid w:val="009C1998"/>
    <w:rsid w:val="009C1A96"/>
    <w:rsid w:val="009C2019"/>
    <w:rsid w:val="009C24CF"/>
    <w:rsid w:val="009C2923"/>
    <w:rsid w:val="009C2D8C"/>
    <w:rsid w:val="009C33E3"/>
    <w:rsid w:val="009C34C4"/>
    <w:rsid w:val="009C3FC7"/>
    <w:rsid w:val="009C4395"/>
    <w:rsid w:val="009C453D"/>
    <w:rsid w:val="009C4BA7"/>
    <w:rsid w:val="009C58E1"/>
    <w:rsid w:val="009C5A4B"/>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0DEB"/>
    <w:rsid w:val="009E1A66"/>
    <w:rsid w:val="009E2F6A"/>
    <w:rsid w:val="009E3901"/>
    <w:rsid w:val="009E3D4D"/>
    <w:rsid w:val="009E4567"/>
    <w:rsid w:val="009E5AD2"/>
    <w:rsid w:val="009E5E33"/>
    <w:rsid w:val="009E70E9"/>
    <w:rsid w:val="009E78C5"/>
    <w:rsid w:val="009F00BC"/>
    <w:rsid w:val="009F048C"/>
    <w:rsid w:val="009F04EE"/>
    <w:rsid w:val="009F0BD4"/>
    <w:rsid w:val="009F1B24"/>
    <w:rsid w:val="009F2CB6"/>
    <w:rsid w:val="009F4F45"/>
    <w:rsid w:val="009F57A4"/>
    <w:rsid w:val="009F5B1D"/>
    <w:rsid w:val="009F79B5"/>
    <w:rsid w:val="009F79B7"/>
    <w:rsid w:val="009F7C8A"/>
    <w:rsid w:val="00A005ED"/>
    <w:rsid w:val="00A00D82"/>
    <w:rsid w:val="00A016B2"/>
    <w:rsid w:val="00A0236F"/>
    <w:rsid w:val="00A0240B"/>
    <w:rsid w:val="00A033A4"/>
    <w:rsid w:val="00A0477C"/>
    <w:rsid w:val="00A0509F"/>
    <w:rsid w:val="00A05682"/>
    <w:rsid w:val="00A05A6B"/>
    <w:rsid w:val="00A05AA9"/>
    <w:rsid w:val="00A05D6C"/>
    <w:rsid w:val="00A06C19"/>
    <w:rsid w:val="00A07106"/>
    <w:rsid w:val="00A1005D"/>
    <w:rsid w:val="00A10258"/>
    <w:rsid w:val="00A10BDE"/>
    <w:rsid w:val="00A113EF"/>
    <w:rsid w:val="00A118D1"/>
    <w:rsid w:val="00A11A57"/>
    <w:rsid w:val="00A12779"/>
    <w:rsid w:val="00A131A8"/>
    <w:rsid w:val="00A133C1"/>
    <w:rsid w:val="00A1403A"/>
    <w:rsid w:val="00A1416A"/>
    <w:rsid w:val="00A142B8"/>
    <w:rsid w:val="00A14A2D"/>
    <w:rsid w:val="00A14A4C"/>
    <w:rsid w:val="00A14D1B"/>
    <w:rsid w:val="00A1569B"/>
    <w:rsid w:val="00A15FAA"/>
    <w:rsid w:val="00A17EAF"/>
    <w:rsid w:val="00A20CB1"/>
    <w:rsid w:val="00A20CEB"/>
    <w:rsid w:val="00A20D58"/>
    <w:rsid w:val="00A210AA"/>
    <w:rsid w:val="00A21470"/>
    <w:rsid w:val="00A228E4"/>
    <w:rsid w:val="00A23118"/>
    <w:rsid w:val="00A235AE"/>
    <w:rsid w:val="00A23868"/>
    <w:rsid w:val="00A23A32"/>
    <w:rsid w:val="00A23BBA"/>
    <w:rsid w:val="00A24F28"/>
    <w:rsid w:val="00A25505"/>
    <w:rsid w:val="00A2573B"/>
    <w:rsid w:val="00A25C93"/>
    <w:rsid w:val="00A25F3B"/>
    <w:rsid w:val="00A25FD7"/>
    <w:rsid w:val="00A26DA1"/>
    <w:rsid w:val="00A27543"/>
    <w:rsid w:val="00A27EFB"/>
    <w:rsid w:val="00A30505"/>
    <w:rsid w:val="00A30CD4"/>
    <w:rsid w:val="00A31541"/>
    <w:rsid w:val="00A3176C"/>
    <w:rsid w:val="00A31D3C"/>
    <w:rsid w:val="00A32335"/>
    <w:rsid w:val="00A32D04"/>
    <w:rsid w:val="00A34195"/>
    <w:rsid w:val="00A34535"/>
    <w:rsid w:val="00A34E86"/>
    <w:rsid w:val="00A35F8C"/>
    <w:rsid w:val="00A35FA2"/>
    <w:rsid w:val="00A36010"/>
    <w:rsid w:val="00A360B9"/>
    <w:rsid w:val="00A3675F"/>
    <w:rsid w:val="00A36832"/>
    <w:rsid w:val="00A4140B"/>
    <w:rsid w:val="00A42794"/>
    <w:rsid w:val="00A43593"/>
    <w:rsid w:val="00A438D9"/>
    <w:rsid w:val="00A438F5"/>
    <w:rsid w:val="00A446C3"/>
    <w:rsid w:val="00A45638"/>
    <w:rsid w:val="00A4580E"/>
    <w:rsid w:val="00A45E8B"/>
    <w:rsid w:val="00A46B5B"/>
    <w:rsid w:val="00A473E4"/>
    <w:rsid w:val="00A47CC6"/>
    <w:rsid w:val="00A47F95"/>
    <w:rsid w:val="00A500E4"/>
    <w:rsid w:val="00A50C5F"/>
    <w:rsid w:val="00A51563"/>
    <w:rsid w:val="00A519C9"/>
    <w:rsid w:val="00A51D93"/>
    <w:rsid w:val="00A53003"/>
    <w:rsid w:val="00A5345E"/>
    <w:rsid w:val="00A53D31"/>
    <w:rsid w:val="00A54949"/>
    <w:rsid w:val="00A550A1"/>
    <w:rsid w:val="00A55E0A"/>
    <w:rsid w:val="00A55F94"/>
    <w:rsid w:val="00A5645D"/>
    <w:rsid w:val="00A571DF"/>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6CB4"/>
    <w:rsid w:val="00A67645"/>
    <w:rsid w:val="00A71DCE"/>
    <w:rsid w:val="00A72411"/>
    <w:rsid w:val="00A7291C"/>
    <w:rsid w:val="00A7296B"/>
    <w:rsid w:val="00A73B63"/>
    <w:rsid w:val="00A7456F"/>
    <w:rsid w:val="00A746AE"/>
    <w:rsid w:val="00A74961"/>
    <w:rsid w:val="00A74DEE"/>
    <w:rsid w:val="00A750F2"/>
    <w:rsid w:val="00A75755"/>
    <w:rsid w:val="00A767CC"/>
    <w:rsid w:val="00A76903"/>
    <w:rsid w:val="00A76F39"/>
    <w:rsid w:val="00A7757A"/>
    <w:rsid w:val="00A7791F"/>
    <w:rsid w:val="00A77E97"/>
    <w:rsid w:val="00A8109F"/>
    <w:rsid w:val="00A8172B"/>
    <w:rsid w:val="00A8174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3F8E"/>
    <w:rsid w:val="00A941E0"/>
    <w:rsid w:val="00A94437"/>
    <w:rsid w:val="00A94865"/>
    <w:rsid w:val="00A94868"/>
    <w:rsid w:val="00A94C62"/>
    <w:rsid w:val="00A951A6"/>
    <w:rsid w:val="00A95E61"/>
    <w:rsid w:val="00A95F32"/>
    <w:rsid w:val="00A964DC"/>
    <w:rsid w:val="00A96D7B"/>
    <w:rsid w:val="00A96E57"/>
    <w:rsid w:val="00A9708B"/>
    <w:rsid w:val="00A9719F"/>
    <w:rsid w:val="00A971BA"/>
    <w:rsid w:val="00A97625"/>
    <w:rsid w:val="00A97CE6"/>
    <w:rsid w:val="00AA035C"/>
    <w:rsid w:val="00AA0654"/>
    <w:rsid w:val="00AA11D6"/>
    <w:rsid w:val="00AA14F3"/>
    <w:rsid w:val="00AA170E"/>
    <w:rsid w:val="00AA27DB"/>
    <w:rsid w:val="00AA329A"/>
    <w:rsid w:val="00AA3334"/>
    <w:rsid w:val="00AA34A4"/>
    <w:rsid w:val="00AA38AD"/>
    <w:rsid w:val="00AA41C0"/>
    <w:rsid w:val="00AA49BE"/>
    <w:rsid w:val="00AA5503"/>
    <w:rsid w:val="00AA5605"/>
    <w:rsid w:val="00AA5E5D"/>
    <w:rsid w:val="00AA637F"/>
    <w:rsid w:val="00AA6E53"/>
    <w:rsid w:val="00AB04D8"/>
    <w:rsid w:val="00AB1B4A"/>
    <w:rsid w:val="00AB2308"/>
    <w:rsid w:val="00AB30C9"/>
    <w:rsid w:val="00AB3987"/>
    <w:rsid w:val="00AB3BD1"/>
    <w:rsid w:val="00AB443B"/>
    <w:rsid w:val="00AB47BE"/>
    <w:rsid w:val="00AB4A09"/>
    <w:rsid w:val="00AB4AFA"/>
    <w:rsid w:val="00AB5199"/>
    <w:rsid w:val="00AB51CF"/>
    <w:rsid w:val="00AB58AF"/>
    <w:rsid w:val="00AB59A9"/>
    <w:rsid w:val="00AB5DB5"/>
    <w:rsid w:val="00AB780B"/>
    <w:rsid w:val="00AB7E31"/>
    <w:rsid w:val="00AC0322"/>
    <w:rsid w:val="00AC0A18"/>
    <w:rsid w:val="00AC0FA5"/>
    <w:rsid w:val="00AC1F7B"/>
    <w:rsid w:val="00AC2D32"/>
    <w:rsid w:val="00AC3D02"/>
    <w:rsid w:val="00AC450A"/>
    <w:rsid w:val="00AC4A6A"/>
    <w:rsid w:val="00AC4CDB"/>
    <w:rsid w:val="00AC4EB8"/>
    <w:rsid w:val="00AC53A0"/>
    <w:rsid w:val="00AC5656"/>
    <w:rsid w:val="00AC62E1"/>
    <w:rsid w:val="00AC7FB4"/>
    <w:rsid w:val="00AD0290"/>
    <w:rsid w:val="00AD0794"/>
    <w:rsid w:val="00AD0A22"/>
    <w:rsid w:val="00AD1948"/>
    <w:rsid w:val="00AD1C48"/>
    <w:rsid w:val="00AD3344"/>
    <w:rsid w:val="00AD442F"/>
    <w:rsid w:val="00AD5387"/>
    <w:rsid w:val="00AD65FA"/>
    <w:rsid w:val="00AD67C7"/>
    <w:rsid w:val="00AE0983"/>
    <w:rsid w:val="00AE1472"/>
    <w:rsid w:val="00AE156B"/>
    <w:rsid w:val="00AE1CA8"/>
    <w:rsid w:val="00AE2732"/>
    <w:rsid w:val="00AE2BA1"/>
    <w:rsid w:val="00AE32E0"/>
    <w:rsid w:val="00AE4707"/>
    <w:rsid w:val="00AE4F5B"/>
    <w:rsid w:val="00AE4F74"/>
    <w:rsid w:val="00AE51ED"/>
    <w:rsid w:val="00AE5200"/>
    <w:rsid w:val="00AE58A6"/>
    <w:rsid w:val="00AE6A23"/>
    <w:rsid w:val="00AE6C57"/>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2FD"/>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66E"/>
    <w:rsid w:val="00B059AF"/>
    <w:rsid w:val="00B05E3B"/>
    <w:rsid w:val="00B06119"/>
    <w:rsid w:val="00B06F3E"/>
    <w:rsid w:val="00B079F5"/>
    <w:rsid w:val="00B10464"/>
    <w:rsid w:val="00B14987"/>
    <w:rsid w:val="00B1571D"/>
    <w:rsid w:val="00B15C3B"/>
    <w:rsid w:val="00B15CB4"/>
    <w:rsid w:val="00B15D04"/>
    <w:rsid w:val="00B16F85"/>
    <w:rsid w:val="00B17779"/>
    <w:rsid w:val="00B17D0D"/>
    <w:rsid w:val="00B209FF"/>
    <w:rsid w:val="00B20E9E"/>
    <w:rsid w:val="00B21492"/>
    <w:rsid w:val="00B21797"/>
    <w:rsid w:val="00B223A3"/>
    <w:rsid w:val="00B22ED3"/>
    <w:rsid w:val="00B235F9"/>
    <w:rsid w:val="00B23DCF"/>
    <w:rsid w:val="00B23DF9"/>
    <w:rsid w:val="00B24AFE"/>
    <w:rsid w:val="00B24D9A"/>
    <w:rsid w:val="00B24F30"/>
    <w:rsid w:val="00B25925"/>
    <w:rsid w:val="00B25D0E"/>
    <w:rsid w:val="00B25EB4"/>
    <w:rsid w:val="00B26143"/>
    <w:rsid w:val="00B264FD"/>
    <w:rsid w:val="00B26B65"/>
    <w:rsid w:val="00B272D5"/>
    <w:rsid w:val="00B272E2"/>
    <w:rsid w:val="00B300BA"/>
    <w:rsid w:val="00B30F8B"/>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232"/>
    <w:rsid w:val="00B41DDA"/>
    <w:rsid w:val="00B430AF"/>
    <w:rsid w:val="00B434B1"/>
    <w:rsid w:val="00B435BF"/>
    <w:rsid w:val="00B438A2"/>
    <w:rsid w:val="00B43FB3"/>
    <w:rsid w:val="00B444C8"/>
    <w:rsid w:val="00B4456F"/>
    <w:rsid w:val="00B44F0E"/>
    <w:rsid w:val="00B44FFE"/>
    <w:rsid w:val="00B4512E"/>
    <w:rsid w:val="00B464DA"/>
    <w:rsid w:val="00B4657F"/>
    <w:rsid w:val="00B46FAD"/>
    <w:rsid w:val="00B47691"/>
    <w:rsid w:val="00B4781C"/>
    <w:rsid w:val="00B507FC"/>
    <w:rsid w:val="00B5096F"/>
    <w:rsid w:val="00B517B5"/>
    <w:rsid w:val="00B51FF2"/>
    <w:rsid w:val="00B5268D"/>
    <w:rsid w:val="00B526DF"/>
    <w:rsid w:val="00B5315C"/>
    <w:rsid w:val="00B53B89"/>
    <w:rsid w:val="00B54B5B"/>
    <w:rsid w:val="00B54C76"/>
    <w:rsid w:val="00B54F53"/>
    <w:rsid w:val="00B558B3"/>
    <w:rsid w:val="00B55BE9"/>
    <w:rsid w:val="00B560D2"/>
    <w:rsid w:val="00B5707E"/>
    <w:rsid w:val="00B5769D"/>
    <w:rsid w:val="00B57726"/>
    <w:rsid w:val="00B57B4F"/>
    <w:rsid w:val="00B61BA6"/>
    <w:rsid w:val="00B6361C"/>
    <w:rsid w:val="00B67057"/>
    <w:rsid w:val="00B671CE"/>
    <w:rsid w:val="00B6791D"/>
    <w:rsid w:val="00B67B0A"/>
    <w:rsid w:val="00B67E3F"/>
    <w:rsid w:val="00B702BB"/>
    <w:rsid w:val="00B71D07"/>
    <w:rsid w:val="00B71DBF"/>
    <w:rsid w:val="00B71DC3"/>
    <w:rsid w:val="00B71E39"/>
    <w:rsid w:val="00B72299"/>
    <w:rsid w:val="00B72311"/>
    <w:rsid w:val="00B72C43"/>
    <w:rsid w:val="00B72CC6"/>
    <w:rsid w:val="00B738FB"/>
    <w:rsid w:val="00B73E9B"/>
    <w:rsid w:val="00B741F2"/>
    <w:rsid w:val="00B74D17"/>
    <w:rsid w:val="00B75686"/>
    <w:rsid w:val="00B75989"/>
    <w:rsid w:val="00B77B34"/>
    <w:rsid w:val="00B80DC6"/>
    <w:rsid w:val="00B80DF7"/>
    <w:rsid w:val="00B81E96"/>
    <w:rsid w:val="00B82343"/>
    <w:rsid w:val="00B828DA"/>
    <w:rsid w:val="00B82C2B"/>
    <w:rsid w:val="00B8312C"/>
    <w:rsid w:val="00B838D8"/>
    <w:rsid w:val="00B840AC"/>
    <w:rsid w:val="00B85847"/>
    <w:rsid w:val="00B8714E"/>
    <w:rsid w:val="00B90A18"/>
    <w:rsid w:val="00B91779"/>
    <w:rsid w:val="00B91E98"/>
    <w:rsid w:val="00B91F3A"/>
    <w:rsid w:val="00B92AF9"/>
    <w:rsid w:val="00B93344"/>
    <w:rsid w:val="00B9467E"/>
    <w:rsid w:val="00B9489B"/>
    <w:rsid w:val="00B95692"/>
    <w:rsid w:val="00B95DC8"/>
    <w:rsid w:val="00B9643B"/>
    <w:rsid w:val="00BA00DE"/>
    <w:rsid w:val="00BA04B2"/>
    <w:rsid w:val="00BA12EB"/>
    <w:rsid w:val="00BA1529"/>
    <w:rsid w:val="00BA1E37"/>
    <w:rsid w:val="00BA2F3F"/>
    <w:rsid w:val="00BA31B0"/>
    <w:rsid w:val="00BA3200"/>
    <w:rsid w:val="00BA340C"/>
    <w:rsid w:val="00BA345C"/>
    <w:rsid w:val="00BA3DD4"/>
    <w:rsid w:val="00BA4763"/>
    <w:rsid w:val="00BA4EC3"/>
    <w:rsid w:val="00BA5323"/>
    <w:rsid w:val="00BA54EF"/>
    <w:rsid w:val="00BA6114"/>
    <w:rsid w:val="00BA7455"/>
    <w:rsid w:val="00BA7676"/>
    <w:rsid w:val="00BA7AC1"/>
    <w:rsid w:val="00BB02B7"/>
    <w:rsid w:val="00BB074E"/>
    <w:rsid w:val="00BB0C50"/>
    <w:rsid w:val="00BB16F4"/>
    <w:rsid w:val="00BB1780"/>
    <w:rsid w:val="00BB20DC"/>
    <w:rsid w:val="00BB2751"/>
    <w:rsid w:val="00BB3BE9"/>
    <w:rsid w:val="00BB3C2D"/>
    <w:rsid w:val="00BB431C"/>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2C7"/>
    <w:rsid w:val="00BC59A3"/>
    <w:rsid w:val="00BD0133"/>
    <w:rsid w:val="00BD0F71"/>
    <w:rsid w:val="00BD1573"/>
    <w:rsid w:val="00BD2553"/>
    <w:rsid w:val="00BD265B"/>
    <w:rsid w:val="00BD3756"/>
    <w:rsid w:val="00BD472D"/>
    <w:rsid w:val="00BD57CC"/>
    <w:rsid w:val="00BD5BCA"/>
    <w:rsid w:val="00BD61E4"/>
    <w:rsid w:val="00BD68FD"/>
    <w:rsid w:val="00BD7064"/>
    <w:rsid w:val="00BD734C"/>
    <w:rsid w:val="00BD79E7"/>
    <w:rsid w:val="00BD7CFB"/>
    <w:rsid w:val="00BE108B"/>
    <w:rsid w:val="00BE10F1"/>
    <w:rsid w:val="00BE178F"/>
    <w:rsid w:val="00BE1A5A"/>
    <w:rsid w:val="00BE1CBD"/>
    <w:rsid w:val="00BE231E"/>
    <w:rsid w:val="00BE256F"/>
    <w:rsid w:val="00BE2828"/>
    <w:rsid w:val="00BE2B0A"/>
    <w:rsid w:val="00BE3468"/>
    <w:rsid w:val="00BE35AD"/>
    <w:rsid w:val="00BE38CD"/>
    <w:rsid w:val="00BE3E4C"/>
    <w:rsid w:val="00BE42F2"/>
    <w:rsid w:val="00BE469E"/>
    <w:rsid w:val="00BE4F99"/>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099F"/>
    <w:rsid w:val="00C01033"/>
    <w:rsid w:val="00C0156F"/>
    <w:rsid w:val="00C0157E"/>
    <w:rsid w:val="00C01BAC"/>
    <w:rsid w:val="00C0214E"/>
    <w:rsid w:val="00C02334"/>
    <w:rsid w:val="00C0236F"/>
    <w:rsid w:val="00C02871"/>
    <w:rsid w:val="00C03038"/>
    <w:rsid w:val="00C034A9"/>
    <w:rsid w:val="00C036B6"/>
    <w:rsid w:val="00C03BC6"/>
    <w:rsid w:val="00C03E23"/>
    <w:rsid w:val="00C04422"/>
    <w:rsid w:val="00C06159"/>
    <w:rsid w:val="00C0639C"/>
    <w:rsid w:val="00C0676D"/>
    <w:rsid w:val="00C06875"/>
    <w:rsid w:val="00C1045A"/>
    <w:rsid w:val="00C107BF"/>
    <w:rsid w:val="00C11BBD"/>
    <w:rsid w:val="00C137F5"/>
    <w:rsid w:val="00C13D8D"/>
    <w:rsid w:val="00C14782"/>
    <w:rsid w:val="00C14C14"/>
    <w:rsid w:val="00C14C7C"/>
    <w:rsid w:val="00C14C9D"/>
    <w:rsid w:val="00C14E5A"/>
    <w:rsid w:val="00C14FDB"/>
    <w:rsid w:val="00C158D6"/>
    <w:rsid w:val="00C16A47"/>
    <w:rsid w:val="00C17351"/>
    <w:rsid w:val="00C17BC7"/>
    <w:rsid w:val="00C17BF9"/>
    <w:rsid w:val="00C2083F"/>
    <w:rsid w:val="00C208D1"/>
    <w:rsid w:val="00C209F1"/>
    <w:rsid w:val="00C215AE"/>
    <w:rsid w:val="00C21601"/>
    <w:rsid w:val="00C21A15"/>
    <w:rsid w:val="00C21B0B"/>
    <w:rsid w:val="00C21C81"/>
    <w:rsid w:val="00C21FE4"/>
    <w:rsid w:val="00C22151"/>
    <w:rsid w:val="00C22430"/>
    <w:rsid w:val="00C22434"/>
    <w:rsid w:val="00C22BC2"/>
    <w:rsid w:val="00C22CEE"/>
    <w:rsid w:val="00C24444"/>
    <w:rsid w:val="00C245E4"/>
    <w:rsid w:val="00C248DE"/>
    <w:rsid w:val="00C274D3"/>
    <w:rsid w:val="00C27B02"/>
    <w:rsid w:val="00C30C56"/>
    <w:rsid w:val="00C3100A"/>
    <w:rsid w:val="00C3209E"/>
    <w:rsid w:val="00C3212E"/>
    <w:rsid w:val="00C3488B"/>
    <w:rsid w:val="00C34C12"/>
    <w:rsid w:val="00C34F3A"/>
    <w:rsid w:val="00C36359"/>
    <w:rsid w:val="00C36973"/>
    <w:rsid w:val="00C36979"/>
    <w:rsid w:val="00C36E24"/>
    <w:rsid w:val="00C37160"/>
    <w:rsid w:val="00C37832"/>
    <w:rsid w:val="00C37D37"/>
    <w:rsid w:val="00C40177"/>
    <w:rsid w:val="00C4043D"/>
    <w:rsid w:val="00C41F8E"/>
    <w:rsid w:val="00C41FAE"/>
    <w:rsid w:val="00C421CF"/>
    <w:rsid w:val="00C42557"/>
    <w:rsid w:val="00C433AE"/>
    <w:rsid w:val="00C43418"/>
    <w:rsid w:val="00C43604"/>
    <w:rsid w:val="00C4361F"/>
    <w:rsid w:val="00C443F3"/>
    <w:rsid w:val="00C44C38"/>
    <w:rsid w:val="00C450DA"/>
    <w:rsid w:val="00C45A3F"/>
    <w:rsid w:val="00C46228"/>
    <w:rsid w:val="00C47004"/>
    <w:rsid w:val="00C47316"/>
    <w:rsid w:val="00C476E4"/>
    <w:rsid w:val="00C47B3F"/>
    <w:rsid w:val="00C51CC5"/>
    <w:rsid w:val="00C52444"/>
    <w:rsid w:val="00C52C13"/>
    <w:rsid w:val="00C530DD"/>
    <w:rsid w:val="00C541F2"/>
    <w:rsid w:val="00C54513"/>
    <w:rsid w:val="00C548C2"/>
    <w:rsid w:val="00C54AE7"/>
    <w:rsid w:val="00C5511B"/>
    <w:rsid w:val="00C55399"/>
    <w:rsid w:val="00C57277"/>
    <w:rsid w:val="00C5729A"/>
    <w:rsid w:val="00C57392"/>
    <w:rsid w:val="00C578D2"/>
    <w:rsid w:val="00C61469"/>
    <w:rsid w:val="00C61521"/>
    <w:rsid w:val="00C6155D"/>
    <w:rsid w:val="00C627BE"/>
    <w:rsid w:val="00C63573"/>
    <w:rsid w:val="00C63E62"/>
    <w:rsid w:val="00C643F7"/>
    <w:rsid w:val="00C64546"/>
    <w:rsid w:val="00C648AC"/>
    <w:rsid w:val="00C65131"/>
    <w:rsid w:val="00C6579C"/>
    <w:rsid w:val="00C65BD4"/>
    <w:rsid w:val="00C66615"/>
    <w:rsid w:val="00C66957"/>
    <w:rsid w:val="00C67AC5"/>
    <w:rsid w:val="00C70037"/>
    <w:rsid w:val="00C71124"/>
    <w:rsid w:val="00C71E0D"/>
    <w:rsid w:val="00C72090"/>
    <w:rsid w:val="00C7263C"/>
    <w:rsid w:val="00C72D59"/>
    <w:rsid w:val="00C735A8"/>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1F1C"/>
    <w:rsid w:val="00C93857"/>
    <w:rsid w:val="00C93C88"/>
    <w:rsid w:val="00C94624"/>
    <w:rsid w:val="00C94709"/>
    <w:rsid w:val="00C948FD"/>
    <w:rsid w:val="00C95424"/>
    <w:rsid w:val="00C96367"/>
    <w:rsid w:val="00C96F39"/>
    <w:rsid w:val="00C971D3"/>
    <w:rsid w:val="00C9791E"/>
    <w:rsid w:val="00CA00F7"/>
    <w:rsid w:val="00CA0156"/>
    <w:rsid w:val="00CA089A"/>
    <w:rsid w:val="00CA0B4B"/>
    <w:rsid w:val="00CA1995"/>
    <w:rsid w:val="00CA41CE"/>
    <w:rsid w:val="00CA51E2"/>
    <w:rsid w:val="00CA56B6"/>
    <w:rsid w:val="00CA5B19"/>
    <w:rsid w:val="00CA6115"/>
    <w:rsid w:val="00CA6A05"/>
    <w:rsid w:val="00CA7003"/>
    <w:rsid w:val="00CA76A1"/>
    <w:rsid w:val="00CB176F"/>
    <w:rsid w:val="00CB285D"/>
    <w:rsid w:val="00CB3B59"/>
    <w:rsid w:val="00CB4CAC"/>
    <w:rsid w:val="00CB690A"/>
    <w:rsid w:val="00CB7369"/>
    <w:rsid w:val="00CB7B07"/>
    <w:rsid w:val="00CC14A5"/>
    <w:rsid w:val="00CC2796"/>
    <w:rsid w:val="00CC2CB6"/>
    <w:rsid w:val="00CC3314"/>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4D6"/>
    <w:rsid w:val="00CD27F3"/>
    <w:rsid w:val="00CD2EC3"/>
    <w:rsid w:val="00CD39F8"/>
    <w:rsid w:val="00CD4A81"/>
    <w:rsid w:val="00CD4B24"/>
    <w:rsid w:val="00CD6F50"/>
    <w:rsid w:val="00CD7456"/>
    <w:rsid w:val="00CD7843"/>
    <w:rsid w:val="00CD799D"/>
    <w:rsid w:val="00CE0081"/>
    <w:rsid w:val="00CE034E"/>
    <w:rsid w:val="00CE05BB"/>
    <w:rsid w:val="00CE14C8"/>
    <w:rsid w:val="00CE21F2"/>
    <w:rsid w:val="00CE34A4"/>
    <w:rsid w:val="00CE4CF5"/>
    <w:rsid w:val="00CE4EA7"/>
    <w:rsid w:val="00CE682B"/>
    <w:rsid w:val="00CE73D7"/>
    <w:rsid w:val="00CE75A3"/>
    <w:rsid w:val="00CE7CC8"/>
    <w:rsid w:val="00CF0032"/>
    <w:rsid w:val="00CF1BB6"/>
    <w:rsid w:val="00CF2521"/>
    <w:rsid w:val="00CF2575"/>
    <w:rsid w:val="00CF284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308"/>
    <w:rsid w:val="00D07514"/>
    <w:rsid w:val="00D129A8"/>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CE2"/>
    <w:rsid w:val="00D22E63"/>
    <w:rsid w:val="00D237E7"/>
    <w:rsid w:val="00D23982"/>
    <w:rsid w:val="00D23C21"/>
    <w:rsid w:val="00D2562C"/>
    <w:rsid w:val="00D25983"/>
    <w:rsid w:val="00D25AC5"/>
    <w:rsid w:val="00D26EA7"/>
    <w:rsid w:val="00D27255"/>
    <w:rsid w:val="00D27516"/>
    <w:rsid w:val="00D27A83"/>
    <w:rsid w:val="00D27A9C"/>
    <w:rsid w:val="00D31BFA"/>
    <w:rsid w:val="00D31DC4"/>
    <w:rsid w:val="00D3252D"/>
    <w:rsid w:val="00D328F9"/>
    <w:rsid w:val="00D32C9F"/>
    <w:rsid w:val="00D32CAC"/>
    <w:rsid w:val="00D32FE4"/>
    <w:rsid w:val="00D33091"/>
    <w:rsid w:val="00D331DB"/>
    <w:rsid w:val="00D334F2"/>
    <w:rsid w:val="00D3371A"/>
    <w:rsid w:val="00D3449D"/>
    <w:rsid w:val="00D36CCD"/>
    <w:rsid w:val="00D40041"/>
    <w:rsid w:val="00D40158"/>
    <w:rsid w:val="00D41695"/>
    <w:rsid w:val="00D4330C"/>
    <w:rsid w:val="00D43CA8"/>
    <w:rsid w:val="00D4416B"/>
    <w:rsid w:val="00D448A4"/>
    <w:rsid w:val="00D4537D"/>
    <w:rsid w:val="00D458D4"/>
    <w:rsid w:val="00D45FBF"/>
    <w:rsid w:val="00D46838"/>
    <w:rsid w:val="00D469AD"/>
    <w:rsid w:val="00D46A24"/>
    <w:rsid w:val="00D46AB4"/>
    <w:rsid w:val="00D46E60"/>
    <w:rsid w:val="00D4794F"/>
    <w:rsid w:val="00D47A5E"/>
    <w:rsid w:val="00D47F2B"/>
    <w:rsid w:val="00D50938"/>
    <w:rsid w:val="00D50A11"/>
    <w:rsid w:val="00D50BA7"/>
    <w:rsid w:val="00D5170A"/>
    <w:rsid w:val="00D529A9"/>
    <w:rsid w:val="00D52E2D"/>
    <w:rsid w:val="00D52F34"/>
    <w:rsid w:val="00D52FE2"/>
    <w:rsid w:val="00D53B56"/>
    <w:rsid w:val="00D53F70"/>
    <w:rsid w:val="00D54846"/>
    <w:rsid w:val="00D55084"/>
    <w:rsid w:val="00D55AB7"/>
    <w:rsid w:val="00D579EB"/>
    <w:rsid w:val="00D614D5"/>
    <w:rsid w:val="00D6233B"/>
    <w:rsid w:val="00D6339A"/>
    <w:rsid w:val="00D64497"/>
    <w:rsid w:val="00D64BFB"/>
    <w:rsid w:val="00D6580E"/>
    <w:rsid w:val="00D71080"/>
    <w:rsid w:val="00D710EE"/>
    <w:rsid w:val="00D7122B"/>
    <w:rsid w:val="00D7132C"/>
    <w:rsid w:val="00D72284"/>
    <w:rsid w:val="00D725B3"/>
    <w:rsid w:val="00D732DF"/>
    <w:rsid w:val="00D733BE"/>
    <w:rsid w:val="00D73732"/>
    <w:rsid w:val="00D738BB"/>
    <w:rsid w:val="00D75CCD"/>
    <w:rsid w:val="00D765B6"/>
    <w:rsid w:val="00D765CA"/>
    <w:rsid w:val="00D774F2"/>
    <w:rsid w:val="00D80624"/>
    <w:rsid w:val="00D80AF2"/>
    <w:rsid w:val="00D81265"/>
    <w:rsid w:val="00D81D38"/>
    <w:rsid w:val="00D82F56"/>
    <w:rsid w:val="00D8305B"/>
    <w:rsid w:val="00D83241"/>
    <w:rsid w:val="00D83760"/>
    <w:rsid w:val="00D841E6"/>
    <w:rsid w:val="00D84D26"/>
    <w:rsid w:val="00D84DCF"/>
    <w:rsid w:val="00D859A5"/>
    <w:rsid w:val="00D85C3D"/>
    <w:rsid w:val="00D86EEA"/>
    <w:rsid w:val="00D87B7A"/>
    <w:rsid w:val="00D87EBD"/>
    <w:rsid w:val="00D9022E"/>
    <w:rsid w:val="00D902CA"/>
    <w:rsid w:val="00D91217"/>
    <w:rsid w:val="00D924C5"/>
    <w:rsid w:val="00D9282B"/>
    <w:rsid w:val="00D93697"/>
    <w:rsid w:val="00D93C5E"/>
    <w:rsid w:val="00D93D2F"/>
    <w:rsid w:val="00D95100"/>
    <w:rsid w:val="00D95377"/>
    <w:rsid w:val="00D96E0E"/>
    <w:rsid w:val="00D96FF5"/>
    <w:rsid w:val="00D97F1A"/>
    <w:rsid w:val="00DA16E3"/>
    <w:rsid w:val="00DA29D5"/>
    <w:rsid w:val="00DA2AA6"/>
    <w:rsid w:val="00DA3AEF"/>
    <w:rsid w:val="00DA4A95"/>
    <w:rsid w:val="00DA5C7E"/>
    <w:rsid w:val="00DA5E2A"/>
    <w:rsid w:val="00DA618C"/>
    <w:rsid w:val="00DA7F6E"/>
    <w:rsid w:val="00DB0197"/>
    <w:rsid w:val="00DB0811"/>
    <w:rsid w:val="00DB0B3D"/>
    <w:rsid w:val="00DB0BDA"/>
    <w:rsid w:val="00DB1C5D"/>
    <w:rsid w:val="00DB2340"/>
    <w:rsid w:val="00DB284E"/>
    <w:rsid w:val="00DB322D"/>
    <w:rsid w:val="00DB38B6"/>
    <w:rsid w:val="00DB3919"/>
    <w:rsid w:val="00DB4023"/>
    <w:rsid w:val="00DB4541"/>
    <w:rsid w:val="00DB4D35"/>
    <w:rsid w:val="00DB5B57"/>
    <w:rsid w:val="00DB6FED"/>
    <w:rsid w:val="00DC05E2"/>
    <w:rsid w:val="00DC0A91"/>
    <w:rsid w:val="00DC1357"/>
    <w:rsid w:val="00DC21BD"/>
    <w:rsid w:val="00DC2B93"/>
    <w:rsid w:val="00DC3964"/>
    <w:rsid w:val="00DC3C9F"/>
    <w:rsid w:val="00DC4247"/>
    <w:rsid w:val="00DC43C8"/>
    <w:rsid w:val="00DC4A42"/>
    <w:rsid w:val="00DC5335"/>
    <w:rsid w:val="00DC66C7"/>
    <w:rsid w:val="00DC6E17"/>
    <w:rsid w:val="00DC6EF8"/>
    <w:rsid w:val="00DC7E89"/>
    <w:rsid w:val="00DD0926"/>
    <w:rsid w:val="00DD1665"/>
    <w:rsid w:val="00DD1FA5"/>
    <w:rsid w:val="00DD278C"/>
    <w:rsid w:val="00DD2B73"/>
    <w:rsid w:val="00DD2BCF"/>
    <w:rsid w:val="00DD47B2"/>
    <w:rsid w:val="00DD5B62"/>
    <w:rsid w:val="00DD655C"/>
    <w:rsid w:val="00DD6799"/>
    <w:rsid w:val="00DD6A08"/>
    <w:rsid w:val="00DE040E"/>
    <w:rsid w:val="00DE2B7E"/>
    <w:rsid w:val="00DE325F"/>
    <w:rsid w:val="00DE3A41"/>
    <w:rsid w:val="00DE4468"/>
    <w:rsid w:val="00DE4D23"/>
    <w:rsid w:val="00DE4FE3"/>
    <w:rsid w:val="00DE572F"/>
    <w:rsid w:val="00DE6443"/>
    <w:rsid w:val="00DE7993"/>
    <w:rsid w:val="00DE7CED"/>
    <w:rsid w:val="00DF0A26"/>
    <w:rsid w:val="00DF111F"/>
    <w:rsid w:val="00DF1A53"/>
    <w:rsid w:val="00DF1E63"/>
    <w:rsid w:val="00DF22FD"/>
    <w:rsid w:val="00DF2E05"/>
    <w:rsid w:val="00DF35F4"/>
    <w:rsid w:val="00DF54A8"/>
    <w:rsid w:val="00DF65BD"/>
    <w:rsid w:val="00DF6660"/>
    <w:rsid w:val="00DF6E9D"/>
    <w:rsid w:val="00DF7AB6"/>
    <w:rsid w:val="00DF7AE0"/>
    <w:rsid w:val="00DF7DCD"/>
    <w:rsid w:val="00E00E9B"/>
    <w:rsid w:val="00E01BFB"/>
    <w:rsid w:val="00E01E12"/>
    <w:rsid w:val="00E01E14"/>
    <w:rsid w:val="00E01E30"/>
    <w:rsid w:val="00E02738"/>
    <w:rsid w:val="00E02A2C"/>
    <w:rsid w:val="00E03A31"/>
    <w:rsid w:val="00E03A54"/>
    <w:rsid w:val="00E04BC2"/>
    <w:rsid w:val="00E04CEE"/>
    <w:rsid w:val="00E04DF6"/>
    <w:rsid w:val="00E05D7F"/>
    <w:rsid w:val="00E0693D"/>
    <w:rsid w:val="00E06CF7"/>
    <w:rsid w:val="00E06E90"/>
    <w:rsid w:val="00E071F0"/>
    <w:rsid w:val="00E0753B"/>
    <w:rsid w:val="00E0784B"/>
    <w:rsid w:val="00E07AAF"/>
    <w:rsid w:val="00E07F98"/>
    <w:rsid w:val="00E10CF7"/>
    <w:rsid w:val="00E13BF6"/>
    <w:rsid w:val="00E13E6B"/>
    <w:rsid w:val="00E140E0"/>
    <w:rsid w:val="00E14809"/>
    <w:rsid w:val="00E15529"/>
    <w:rsid w:val="00E15948"/>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0B9"/>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D3B"/>
    <w:rsid w:val="00E53E9F"/>
    <w:rsid w:val="00E53F01"/>
    <w:rsid w:val="00E54379"/>
    <w:rsid w:val="00E54D1D"/>
    <w:rsid w:val="00E555B6"/>
    <w:rsid w:val="00E55670"/>
    <w:rsid w:val="00E557D6"/>
    <w:rsid w:val="00E55CA3"/>
    <w:rsid w:val="00E5635B"/>
    <w:rsid w:val="00E573EE"/>
    <w:rsid w:val="00E576E0"/>
    <w:rsid w:val="00E57CA8"/>
    <w:rsid w:val="00E57E85"/>
    <w:rsid w:val="00E61D5E"/>
    <w:rsid w:val="00E62B57"/>
    <w:rsid w:val="00E63645"/>
    <w:rsid w:val="00E63679"/>
    <w:rsid w:val="00E636FF"/>
    <w:rsid w:val="00E63FC8"/>
    <w:rsid w:val="00E64923"/>
    <w:rsid w:val="00E656D1"/>
    <w:rsid w:val="00E65B67"/>
    <w:rsid w:val="00E66033"/>
    <w:rsid w:val="00E66183"/>
    <w:rsid w:val="00E6696D"/>
    <w:rsid w:val="00E676F0"/>
    <w:rsid w:val="00E67CCB"/>
    <w:rsid w:val="00E67EE4"/>
    <w:rsid w:val="00E72791"/>
    <w:rsid w:val="00E72A6B"/>
    <w:rsid w:val="00E72C53"/>
    <w:rsid w:val="00E73FF9"/>
    <w:rsid w:val="00E74A85"/>
    <w:rsid w:val="00E751DA"/>
    <w:rsid w:val="00E75785"/>
    <w:rsid w:val="00E757A5"/>
    <w:rsid w:val="00E75C05"/>
    <w:rsid w:val="00E7601A"/>
    <w:rsid w:val="00E767EE"/>
    <w:rsid w:val="00E76FAD"/>
    <w:rsid w:val="00E7788F"/>
    <w:rsid w:val="00E77C5D"/>
    <w:rsid w:val="00E81533"/>
    <w:rsid w:val="00E81638"/>
    <w:rsid w:val="00E82109"/>
    <w:rsid w:val="00E82993"/>
    <w:rsid w:val="00E82A74"/>
    <w:rsid w:val="00E82F57"/>
    <w:rsid w:val="00E833EA"/>
    <w:rsid w:val="00E8347A"/>
    <w:rsid w:val="00E8348F"/>
    <w:rsid w:val="00E834B3"/>
    <w:rsid w:val="00E84E20"/>
    <w:rsid w:val="00E84EAE"/>
    <w:rsid w:val="00E84FD7"/>
    <w:rsid w:val="00E8578D"/>
    <w:rsid w:val="00E85E77"/>
    <w:rsid w:val="00E91093"/>
    <w:rsid w:val="00E91498"/>
    <w:rsid w:val="00E91604"/>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6C0C"/>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8B9"/>
    <w:rsid w:val="00EC2AEB"/>
    <w:rsid w:val="00EC2FDE"/>
    <w:rsid w:val="00EC36C0"/>
    <w:rsid w:val="00EC442F"/>
    <w:rsid w:val="00EC4457"/>
    <w:rsid w:val="00EC4515"/>
    <w:rsid w:val="00EC4939"/>
    <w:rsid w:val="00EC53AC"/>
    <w:rsid w:val="00EC55F6"/>
    <w:rsid w:val="00EC6EB1"/>
    <w:rsid w:val="00EC78F4"/>
    <w:rsid w:val="00ED0096"/>
    <w:rsid w:val="00ED059D"/>
    <w:rsid w:val="00ED129B"/>
    <w:rsid w:val="00ED4261"/>
    <w:rsid w:val="00ED449B"/>
    <w:rsid w:val="00ED44BB"/>
    <w:rsid w:val="00ED4699"/>
    <w:rsid w:val="00ED4E38"/>
    <w:rsid w:val="00ED5DA1"/>
    <w:rsid w:val="00ED5E02"/>
    <w:rsid w:val="00ED632A"/>
    <w:rsid w:val="00ED70E6"/>
    <w:rsid w:val="00ED7515"/>
    <w:rsid w:val="00ED7F50"/>
    <w:rsid w:val="00EE11C0"/>
    <w:rsid w:val="00EE1219"/>
    <w:rsid w:val="00EE28D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AEA"/>
    <w:rsid w:val="00EF1F0D"/>
    <w:rsid w:val="00EF2A87"/>
    <w:rsid w:val="00EF2AC8"/>
    <w:rsid w:val="00EF3D08"/>
    <w:rsid w:val="00EF41DF"/>
    <w:rsid w:val="00EF48DB"/>
    <w:rsid w:val="00EF4A41"/>
    <w:rsid w:val="00EF4BE5"/>
    <w:rsid w:val="00EF4E42"/>
    <w:rsid w:val="00EF59C5"/>
    <w:rsid w:val="00EF5F26"/>
    <w:rsid w:val="00EF6330"/>
    <w:rsid w:val="00EF6C2C"/>
    <w:rsid w:val="00EF6C78"/>
    <w:rsid w:val="00EF6C9D"/>
    <w:rsid w:val="00EF6CE8"/>
    <w:rsid w:val="00EF78AB"/>
    <w:rsid w:val="00F003A1"/>
    <w:rsid w:val="00F02431"/>
    <w:rsid w:val="00F02727"/>
    <w:rsid w:val="00F028FD"/>
    <w:rsid w:val="00F03889"/>
    <w:rsid w:val="00F05CCA"/>
    <w:rsid w:val="00F05D4B"/>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301"/>
    <w:rsid w:val="00F2760F"/>
    <w:rsid w:val="00F27F1C"/>
    <w:rsid w:val="00F30682"/>
    <w:rsid w:val="00F30A3A"/>
    <w:rsid w:val="00F3135B"/>
    <w:rsid w:val="00F31A12"/>
    <w:rsid w:val="00F31FC9"/>
    <w:rsid w:val="00F326D3"/>
    <w:rsid w:val="00F32D5D"/>
    <w:rsid w:val="00F32EAA"/>
    <w:rsid w:val="00F3313B"/>
    <w:rsid w:val="00F331F5"/>
    <w:rsid w:val="00F3353C"/>
    <w:rsid w:val="00F33623"/>
    <w:rsid w:val="00F33D4A"/>
    <w:rsid w:val="00F34EC0"/>
    <w:rsid w:val="00F35A13"/>
    <w:rsid w:val="00F36872"/>
    <w:rsid w:val="00F36E18"/>
    <w:rsid w:val="00F37358"/>
    <w:rsid w:val="00F37BA2"/>
    <w:rsid w:val="00F40ED8"/>
    <w:rsid w:val="00F40EE5"/>
    <w:rsid w:val="00F40FC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4971"/>
    <w:rsid w:val="00F549D1"/>
    <w:rsid w:val="00F550D1"/>
    <w:rsid w:val="00F55732"/>
    <w:rsid w:val="00F557B9"/>
    <w:rsid w:val="00F55950"/>
    <w:rsid w:val="00F55DDD"/>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954"/>
    <w:rsid w:val="00F66C8A"/>
    <w:rsid w:val="00F67522"/>
    <w:rsid w:val="00F67578"/>
    <w:rsid w:val="00F67C3F"/>
    <w:rsid w:val="00F71B50"/>
    <w:rsid w:val="00F7220E"/>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200"/>
    <w:rsid w:val="00F809DE"/>
    <w:rsid w:val="00F80E63"/>
    <w:rsid w:val="00F8116D"/>
    <w:rsid w:val="00F81180"/>
    <w:rsid w:val="00F81D9B"/>
    <w:rsid w:val="00F82967"/>
    <w:rsid w:val="00F82A57"/>
    <w:rsid w:val="00F84102"/>
    <w:rsid w:val="00F84248"/>
    <w:rsid w:val="00F84314"/>
    <w:rsid w:val="00F8465A"/>
    <w:rsid w:val="00F8481F"/>
    <w:rsid w:val="00F85849"/>
    <w:rsid w:val="00F85923"/>
    <w:rsid w:val="00F861C4"/>
    <w:rsid w:val="00F87532"/>
    <w:rsid w:val="00F877DB"/>
    <w:rsid w:val="00F901CA"/>
    <w:rsid w:val="00F90AD9"/>
    <w:rsid w:val="00F91565"/>
    <w:rsid w:val="00F934BB"/>
    <w:rsid w:val="00F93684"/>
    <w:rsid w:val="00F93893"/>
    <w:rsid w:val="00F950EB"/>
    <w:rsid w:val="00F95BD8"/>
    <w:rsid w:val="00F97154"/>
    <w:rsid w:val="00F97704"/>
    <w:rsid w:val="00F977B3"/>
    <w:rsid w:val="00F9795D"/>
    <w:rsid w:val="00F97C7B"/>
    <w:rsid w:val="00F97F6F"/>
    <w:rsid w:val="00FA0020"/>
    <w:rsid w:val="00FA018C"/>
    <w:rsid w:val="00FA02D8"/>
    <w:rsid w:val="00FA04CF"/>
    <w:rsid w:val="00FA074F"/>
    <w:rsid w:val="00FA07D8"/>
    <w:rsid w:val="00FA08EA"/>
    <w:rsid w:val="00FA0B0A"/>
    <w:rsid w:val="00FA10B6"/>
    <w:rsid w:val="00FA132B"/>
    <w:rsid w:val="00FA1412"/>
    <w:rsid w:val="00FA194A"/>
    <w:rsid w:val="00FA1BEF"/>
    <w:rsid w:val="00FA217D"/>
    <w:rsid w:val="00FA43EE"/>
    <w:rsid w:val="00FA4451"/>
    <w:rsid w:val="00FA4C94"/>
    <w:rsid w:val="00FA689A"/>
    <w:rsid w:val="00FA72FD"/>
    <w:rsid w:val="00FA73F2"/>
    <w:rsid w:val="00FB0C68"/>
    <w:rsid w:val="00FB1849"/>
    <w:rsid w:val="00FB189D"/>
    <w:rsid w:val="00FB2110"/>
    <w:rsid w:val="00FB2293"/>
    <w:rsid w:val="00FB338A"/>
    <w:rsid w:val="00FB5464"/>
    <w:rsid w:val="00FB6D54"/>
    <w:rsid w:val="00FC1B87"/>
    <w:rsid w:val="00FC209B"/>
    <w:rsid w:val="00FC2419"/>
    <w:rsid w:val="00FC2C86"/>
    <w:rsid w:val="00FC32DA"/>
    <w:rsid w:val="00FC34C6"/>
    <w:rsid w:val="00FC4794"/>
    <w:rsid w:val="00FC4F8A"/>
    <w:rsid w:val="00FC647A"/>
    <w:rsid w:val="00FC74CA"/>
    <w:rsid w:val="00FC7F7C"/>
    <w:rsid w:val="00FD13D4"/>
    <w:rsid w:val="00FD18E6"/>
    <w:rsid w:val="00FD1E9F"/>
    <w:rsid w:val="00FD2003"/>
    <w:rsid w:val="00FD2291"/>
    <w:rsid w:val="00FD298F"/>
    <w:rsid w:val="00FD33DD"/>
    <w:rsid w:val="00FD3BC5"/>
    <w:rsid w:val="00FD4171"/>
    <w:rsid w:val="00FD5B1E"/>
    <w:rsid w:val="00FD6DA2"/>
    <w:rsid w:val="00FD7BCD"/>
    <w:rsid w:val="00FD7F89"/>
    <w:rsid w:val="00FE07B5"/>
    <w:rsid w:val="00FE1F7B"/>
    <w:rsid w:val="00FE2600"/>
    <w:rsid w:val="00FE343A"/>
    <w:rsid w:val="00FE367E"/>
    <w:rsid w:val="00FE3FA2"/>
    <w:rsid w:val="00FE4E24"/>
    <w:rsid w:val="00FE60EB"/>
    <w:rsid w:val="00FE670B"/>
    <w:rsid w:val="00FE67EA"/>
    <w:rsid w:val="00FE6C0E"/>
    <w:rsid w:val="00FE6D89"/>
    <w:rsid w:val="00FE7296"/>
    <w:rsid w:val="00FE7DEA"/>
    <w:rsid w:val="00FF0203"/>
    <w:rsid w:val="00FF1A27"/>
    <w:rsid w:val="00FF1B8B"/>
    <w:rsid w:val="00FF2A88"/>
    <w:rsid w:val="00FF3299"/>
    <w:rsid w:val="00FF4080"/>
    <w:rsid w:val="00FF40CB"/>
    <w:rsid w:val="00FF4956"/>
    <w:rsid w:val="00FF5306"/>
    <w:rsid w:val="00FF63C3"/>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5</Pages>
  <Words>2106</Words>
  <Characters>12010</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zhenglz4@Lenovo.com</dc:creator>
  <cp:keywords/>
  <cp:lastModifiedBy>Lenovo-Lizhuo</cp:lastModifiedBy>
  <cp:revision>1120</cp:revision>
  <cp:lastPrinted>2018-08-13T16:59:00Z</cp:lastPrinted>
  <dcterms:created xsi:type="dcterms:W3CDTF">2024-11-08T10:03:00Z</dcterms:created>
  <dcterms:modified xsi:type="dcterms:W3CDTF">2025-10-03T02:42:00Z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